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12B9" w14:textId="77777777" w:rsidR="005D5844" w:rsidRDefault="005D5844" w:rsidP="00BC28B5">
      <w:pPr>
        <w:pStyle w:val="Rubrik1"/>
        <w:rPr>
          <w:rFonts w:ascii="Calibri" w:hAnsi="Calibri" w:cs="Calibri"/>
          <w:color w:val="000000" w:themeColor="text1"/>
        </w:rPr>
      </w:pPr>
    </w:p>
    <w:p w14:paraId="345CF3EB" w14:textId="31549D02" w:rsidR="00BC28B5" w:rsidRPr="00EB641D" w:rsidRDefault="000403FA" w:rsidP="00BC28B5">
      <w:pPr>
        <w:pStyle w:val="Rubrik1"/>
        <w:rPr>
          <w:rFonts w:ascii="Calibri" w:hAnsi="Calibri" w:cs="Calibri"/>
          <w:color w:val="000000" w:themeColor="text1"/>
        </w:rPr>
      </w:pPr>
      <w:r w:rsidRPr="00EB641D">
        <w:rPr>
          <w:rFonts w:ascii="Calibri" w:hAnsi="Calibri" w:cs="Calibri"/>
          <w:color w:val="000000" w:themeColor="text1"/>
        </w:rPr>
        <w:t>S</w:t>
      </w:r>
      <w:r w:rsidR="007F3BCB" w:rsidRPr="00EB641D">
        <w:rPr>
          <w:rFonts w:ascii="Calibri" w:hAnsi="Calibri" w:cs="Calibri"/>
          <w:color w:val="000000" w:themeColor="text1"/>
        </w:rPr>
        <w:t>tyrelsemöte</w:t>
      </w:r>
    </w:p>
    <w:p w14:paraId="345CF3EC" w14:textId="77777777" w:rsidR="00E71E6C" w:rsidRPr="00EB641D" w:rsidRDefault="00E71E6C" w:rsidP="00E71E6C">
      <w:pPr>
        <w:rPr>
          <w:rFonts w:ascii="Calibri" w:hAnsi="Calibri" w:cs="Calibri"/>
          <w:color w:val="000000" w:themeColor="text1"/>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EB641D" w:rsidRPr="00EB641D" w14:paraId="345CF3EF" w14:textId="77777777" w:rsidTr="00EE4644">
        <w:trPr>
          <w:trHeight w:val="283"/>
        </w:trPr>
        <w:tc>
          <w:tcPr>
            <w:tcW w:w="1560" w:type="dxa"/>
          </w:tcPr>
          <w:p w14:paraId="345CF3ED" w14:textId="77777777" w:rsidR="00C775C1" w:rsidRPr="00EB641D" w:rsidRDefault="00EE4644" w:rsidP="006B3C67">
            <w:pPr>
              <w:rPr>
                <w:rFonts w:ascii="Calibri" w:hAnsi="Calibri" w:cs="Calibri"/>
                <w:color w:val="000000" w:themeColor="text1"/>
              </w:rPr>
            </w:pPr>
            <w:r w:rsidRPr="00EB641D">
              <w:rPr>
                <w:rFonts w:ascii="Calibri" w:hAnsi="Calibri" w:cs="Calibri"/>
                <w:color w:val="000000" w:themeColor="text1"/>
              </w:rPr>
              <w:t>Datum och t</w:t>
            </w:r>
            <w:r w:rsidR="00C775C1" w:rsidRPr="00EB641D">
              <w:rPr>
                <w:rFonts w:ascii="Calibri" w:hAnsi="Calibri" w:cs="Calibri"/>
                <w:color w:val="000000" w:themeColor="text1"/>
              </w:rPr>
              <w:t>id:</w:t>
            </w:r>
          </w:p>
        </w:tc>
        <w:tc>
          <w:tcPr>
            <w:tcW w:w="6934" w:type="dxa"/>
          </w:tcPr>
          <w:p w14:paraId="345CF3EE" w14:textId="1C7EBE2A" w:rsidR="00C775C1" w:rsidRPr="00EB641D" w:rsidRDefault="00C775C1" w:rsidP="006B3C67">
            <w:pPr>
              <w:rPr>
                <w:rFonts w:ascii="Calibri" w:hAnsi="Calibri" w:cs="Calibri"/>
                <w:color w:val="000000" w:themeColor="text1"/>
              </w:rPr>
            </w:pPr>
            <w:r w:rsidRPr="00EB641D">
              <w:rPr>
                <w:rFonts w:ascii="Calibri" w:hAnsi="Calibri" w:cs="Calibri"/>
                <w:color w:val="000000" w:themeColor="text1"/>
              </w:rPr>
              <w:t>20</w:t>
            </w:r>
            <w:r w:rsidR="00B271F8" w:rsidRPr="00EB641D">
              <w:rPr>
                <w:rFonts w:ascii="Calibri" w:hAnsi="Calibri" w:cs="Calibri"/>
                <w:color w:val="000000" w:themeColor="text1"/>
              </w:rPr>
              <w:t>2</w:t>
            </w:r>
            <w:r w:rsidR="007F3BCB" w:rsidRPr="00EB641D">
              <w:rPr>
                <w:rFonts w:ascii="Calibri" w:hAnsi="Calibri" w:cs="Calibri"/>
                <w:color w:val="000000" w:themeColor="text1"/>
              </w:rPr>
              <w:t>2-</w:t>
            </w:r>
            <w:r w:rsidR="00575AA9">
              <w:rPr>
                <w:rFonts w:ascii="Calibri" w:hAnsi="Calibri" w:cs="Calibri"/>
                <w:color w:val="000000" w:themeColor="text1"/>
              </w:rPr>
              <w:t>09</w:t>
            </w:r>
            <w:r w:rsidR="007F3BCB" w:rsidRPr="00EB641D">
              <w:rPr>
                <w:rFonts w:ascii="Calibri" w:hAnsi="Calibri" w:cs="Calibri"/>
                <w:color w:val="000000" w:themeColor="text1"/>
              </w:rPr>
              <w:t>-</w:t>
            </w:r>
            <w:r w:rsidR="00575AA9">
              <w:rPr>
                <w:rFonts w:ascii="Calibri" w:hAnsi="Calibri" w:cs="Calibri"/>
                <w:color w:val="000000" w:themeColor="text1"/>
              </w:rPr>
              <w:t>13</w:t>
            </w:r>
            <w:r w:rsidR="007F3BCB" w:rsidRPr="00EB641D">
              <w:rPr>
                <w:rFonts w:ascii="Calibri" w:hAnsi="Calibri" w:cs="Calibri"/>
                <w:color w:val="000000" w:themeColor="text1"/>
              </w:rPr>
              <w:t xml:space="preserve"> </w:t>
            </w:r>
            <w:proofErr w:type="spellStart"/>
            <w:r w:rsidR="007F3BCB" w:rsidRPr="00EB641D">
              <w:rPr>
                <w:rFonts w:ascii="Calibri" w:hAnsi="Calibri" w:cs="Calibri"/>
                <w:color w:val="000000" w:themeColor="text1"/>
              </w:rPr>
              <w:t>kl</w:t>
            </w:r>
            <w:proofErr w:type="spellEnd"/>
            <w:r w:rsidR="007F3BCB" w:rsidRPr="00EB641D">
              <w:rPr>
                <w:rFonts w:ascii="Calibri" w:hAnsi="Calibri" w:cs="Calibri"/>
                <w:color w:val="000000" w:themeColor="text1"/>
              </w:rPr>
              <w:t xml:space="preserve"> </w:t>
            </w:r>
            <w:r w:rsidR="00575AA9">
              <w:rPr>
                <w:rFonts w:ascii="Calibri" w:hAnsi="Calibri" w:cs="Calibri"/>
                <w:color w:val="000000" w:themeColor="text1"/>
              </w:rPr>
              <w:t>13</w:t>
            </w:r>
            <w:r w:rsidR="007F3BCB" w:rsidRPr="00EB641D">
              <w:rPr>
                <w:rFonts w:ascii="Calibri" w:hAnsi="Calibri" w:cs="Calibri"/>
                <w:color w:val="000000" w:themeColor="text1"/>
              </w:rPr>
              <w:t>.</w:t>
            </w:r>
            <w:r w:rsidR="00575AA9">
              <w:rPr>
                <w:rFonts w:ascii="Calibri" w:hAnsi="Calibri" w:cs="Calibri"/>
                <w:color w:val="000000" w:themeColor="text1"/>
              </w:rPr>
              <w:t>15</w:t>
            </w:r>
            <w:r w:rsidR="007F3BCB" w:rsidRPr="00EB641D">
              <w:rPr>
                <w:rFonts w:ascii="Calibri" w:hAnsi="Calibri" w:cs="Calibri"/>
                <w:color w:val="000000" w:themeColor="text1"/>
              </w:rPr>
              <w:t xml:space="preserve"> – 1</w:t>
            </w:r>
            <w:r w:rsidR="00575AA9">
              <w:rPr>
                <w:rFonts w:ascii="Calibri" w:hAnsi="Calibri" w:cs="Calibri"/>
                <w:color w:val="000000" w:themeColor="text1"/>
              </w:rPr>
              <w:t>6</w:t>
            </w:r>
            <w:r w:rsidR="007F3BCB" w:rsidRPr="00EB641D">
              <w:rPr>
                <w:rFonts w:ascii="Calibri" w:hAnsi="Calibri" w:cs="Calibri"/>
                <w:color w:val="000000" w:themeColor="text1"/>
              </w:rPr>
              <w:t>.00</w:t>
            </w:r>
          </w:p>
        </w:tc>
      </w:tr>
      <w:tr w:rsidR="00EB641D" w:rsidRPr="00EB641D" w14:paraId="345CF3F2" w14:textId="77777777" w:rsidTr="00EE4644">
        <w:trPr>
          <w:trHeight w:val="283"/>
        </w:trPr>
        <w:tc>
          <w:tcPr>
            <w:tcW w:w="1560" w:type="dxa"/>
          </w:tcPr>
          <w:p w14:paraId="345CF3F0" w14:textId="77777777" w:rsidR="00C775C1" w:rsidRPr="00EB641D" w:rsidRDefault="00C775C1" w:rsidP="006B3C67">
            <w:pPr>
              <w:rPr>
                <w:rFonts w:ascii="Calibri" w:hAnsi="Calibri" w:cs="Calibri"/>
                <w:color w:val="000000" w:themeColor="text1"/>
              </w:rPr>
            </w:pPr>
            <w:r w:rsidRPr="00EB641D">
              <w:rPr>
                <w:rFonts w:ascii="Calibri" w:hAnsi="Calibri" w:cs="Calibri"/>
                <w:color w:val="000000" w:themeColor="text1"/>
              </w:rPr>
              <w:t>Plats:</w:t>
            </w:r>
          </w:p>
        </w:tc>
        <w:tc>
          <w:tcPr>
            <w:tcW w:w="6934" w:type="dxa"/>
          </w:tcPr>
          <w:p w14:paraId="345CF3F1" w14:textId="508EE93F" w:rsidR="00C775C1" w:rsidRPr="00EB641D" w:rsidRDefault="0007034A" w:rsidP="00B271F8">
            <w:pPr>
              <w:rPr>
                <w:rFonts w:ascii="Calibri" w:hAnsi="Calibri" w:cs="Calibri"/>
                <w:color w:val="000000" w:themeColor="text1"/>
              </w:rPr>
            </w:pPr>
            <w:r>
              <w:rPr>
                <w:rFonts w:ascii="Calibri" w:hAnsi="Calibri" w:cs="Calibri"/>
                <w:color w:val="000000" w:themeColor="text1"/>
              </w:rPr>
              <w:t>S</w:t>
            </w:r>
            <w:r w:rsidR="001A2A4B">
              <w:rPr>
                <w:rFonts w:ascii="Calibri" w:hAnsi="Calibri" w:cs="Calibri"/>
                <w:color w:val="000000" w:themeColor="text1"/>
              </w:rPr>
              <w:t>kybar</w:t>
            </w:r>
            <w:r>
              <w:rPr>
                <w:rFonts w:ascii="Calibri" w:hAnsi="Calibri" w:cs="Calibri"/>
                <w:color w:val="000000" w:themeColor="text1"/>
              </w:rPr>
              <w:t>,</w:t>
            </w:r>
            <w:r w:rsidR="00F33018" w:rsidRPr="00EB641D">
              <w:rPr>
                <w:rFonts w:ascii="Calibri" w:hAnsi="Calibri" w:cs="Calibri"/>
                <w:color w:val="000000" w:themeColor="text1"/>
              </w:rPr>
              <w:t xml:space="preserve"> Västerås</w:t>
            </w:r>
          </w:p>
        </w:tc>
      </w:tr>
      <w:tr w:rsidR="00EB641D" w:rsidRPr="00EB641D" w14:paraId="345CF3F5" w14:textId="77777777" w:rsidTr="00EE4644">
        <w:trPr>
          <w:trHeight w:val="283"/>
        </w:trPr>
        <w:tc>
          <w:tcPr>
            <w:tcW w:w="1560" w:type="dxa"/>
          </w:tcPr>
          <w:p w14:paraId="345CF3F3" w14:textId="77777777" w:rsidR="00C775C1" w:rsidRPr="00EB641D" w:rsidRDefault="00C775C1" w:rsidP="006B3C67">
            <w:pPr>
              <w:rPr>
                <w:rFonts w:ascii="Calibri" w:hAnsi="Calibri" w:cs="Calibri"/>
                <w:color w:val="000000" w:themeColor="text1"/>
              </w:rPr>
            </w:pPr>
            <w:r w:rsidRPr="00EB641D">
              <w:rPr>
                <w:rFonts w:ascii="Calibri" w:hAnsi="Calibri" w:cs="Calibri"/>
                <w:color w:val="000000" w:themeColor="text1"/>
              </w:rPr>
              <w:t>Deltagare:</w:t>
            </w:r>
          </w:p>
        </w:tc>
        <w:tc>
          <w:tcPr>
            <w:tcW w:w="6934" w:type="dxa"/>
          </w:tcPr>
          <w:p w14:paraId="59FED664" w14:textId="77777777" w:rsidR="00975C04" w:rsidRPr="00EB641D" w:rsidRDefault="00975C04" w:rsidP="002E1D02">
            <w:pPr>
              <w:rPr>
                <w:rFonts w:ascii="Calibri" w:hAnsi="Calibri" w:cs="Calibri"/>
                <w:color w:val="000000" w:themeColor="text1"/>
              </w:rPr>
            </w:pPr>
            <w:r w:rsidRPr="00EB641D">
              <w:rPr>
                <w:rFonts w:ascii="Calibri" w:hAnsi="Calibri" w:cs="Calibri"/>
                <w:color w:val="000000" w:themeColor="text1"/>
              </w:rPr>
              <w:t xml:space="preserve">Helene Öhrling, Västerås stad </w:t>
            </w:r>
          </w:p>
          <w:p w14:paraId="0D754262" w14:textId="77777777" w:rsidR="00975C04" w:rsidRPr="00EB641D" w:rsidRDefault="00975C04" w:rsidP="002E1D02">
            <w:pPr>
              <w:rPr>
                <w:rFonts w:ascii="Calibri" w:hAnsi="Calibri" w:cs="Calibri"/>
                <w:color w:val="000000" w:themeColor="text1"/>
              </w:rPr>
            </w:pPr>
            <w:r w:rsidRPr="00EB641D">
              <w:rPr>
                <w:rFonts w:ascii="Calibri" w:hAnsi="Calibri" w:cs="Calibri"/>
                <w:color w:val="000000" w:themeColor="text1"/>
              </w:rPr>
              <w:t xml:space="preserve">Christin Tjärnheden, Västerås stad </w:t>
            </w:r>
          </w:p>
          <w:p w14:paraId="64F5A025" w14:textId="01E1D1BD" w:rsidR="00975C04" w:rsidRPr="00EB641D" w:rsidRDefault="00975C04" w:rsidP="002E1D02">
            <w:pPr>
              <w:rPr>
                <w:rFonts w:ascii="Calibri" w:hAnsi="Calibri" w:cs="Calibri"/>
                <w:color w:val="000000" w:themeColor="text1"/>
              </w:rPr>
            </w:pPr>
            <w:r w:rsidRPr="00EB641D">
              <w:rPr>
                <w:rFonts w:ascii="Calibri" w:hAnsi="Calibri" w:cs="Calibri"/>
                <w:color w:val="000000" w:themeColor="text1"/>
              </w:rPr>
              <w:t xml:space="preserve">Tommy Malm, Eskilstuna kommun </w:t>
            </w:r>
          </w:p>
          <w:p w14:paraId="4F37F96E" w14:textId="6F28F49D" w:rsidR="00975C04" w:rsidRPr="00EB641D" w:rsidRDefault="007F1BC1" w:rsidP="002E1D02">
            <w:pPr>
              <w:rPr>
                <w:rFonts w:ascii="Calibri" w:hAnsi="Calibri" w:cs="Calibri"/>
                <w:color w:val="000000" w:themeColor="text1"/>
              </w:rPr>
            </w:pPr>
            <w:r w:rsidRPr="00EB641D">
              <w:rPr>
                <w:rFonts w:ascii="Calibri" w:hAnsi="Calibri" w:cs="Calibri"/>
                <w:color w:val="000000" w:themeColor="text1"/>
              </w:rPr>
              <w:t xml:space="preserve">Anna-Marie </w:t>
            </w:r>
            <w:proofErr w:type="spellStart"/>
            <w:r w:rsidRPr="00EB641D">
              <w:rPr>
                <w:rFonts w:ascii="Calibri" w:hAnsi="Calibri" w:cs="Calibri"/>
                <w:color w:val="000000" w:themeColor="text1"/>
              </w:rPr>
              <w:t>Giotas</w:t>
            </w:r>
            <w:proofErr w:type="spellEnd"/>
            <w:r w:rsidRPr="00EB641D">
              <w:rPr>
                <w:rFonts w:ascii="Calibri" w:hAnsi="Calibri" w:cs="Calibri"/>
                <w:color w:val="000000" w:themeColor="text1"/>
              </w:rPr>
              <w:t xml:space="preserve"> </w:t>
            </w:r>
            <w:proofErr w:type="spellStart"/>
            <w:r w:rsidRPr="00EB641D">
              <w:rPr>
                <w:rFonts w:ascii="Calibri" w:hAnsi="Calibri" w:cs="Calibri"/>
                <w:color w:val="000000" w:themeColor="text1"/>
              </w:rPr>
              <w:t>Sandquist</w:t>
            </w:r>
            <w:proofErr w:type="spellEnd"/>
            <w:r w:rsidR="00E57B92" w:rsidRPr="00EB641D">
              <w:rPr>
                <w:rFonts w:ascii="Calibri" w:hAnsi="Calibri" w:cs="Calibri"/>
                <w:color w:val="000000" w:themeColor="text1"/>
              </w:rPr>
              <w:t>, Eskilstuna kommun</w:t>
            </w:r>
          </w:p>
          <w:p w14:paraId="4B71A754" w14:textId="5A0B59B8" w:rsidR="00F37823" w:rsidRDefault="00F37823" w:rsidP="002E1D02">
            <w:pPr>
              <w:rPr>
                <w:rFonts w:ascii="Calibri" w:hAnsi="Calibri" w:cs="Calibri"/>
                <w:color w:val="000000" w:themeColor="text1"/>
              </w:rPr>
            </w:pPr>
            <w:r>
              <w:rPr>
                <w:rFonts w:ascii="Calibri" w:hAnsi="Calibri" w:cs="Calibri"/>
                <w:color w:val="000000" w:themeColor="text1"/>
              </w:rPr>
              <w:t xml:space="preserve">Lena </w:t>
            </w:r>
            <w:proofErr w:type="spellStart"/>
            <w:r>
              <w:rPr>
                <w:rFonts w:ascii="Calibri" w:hAnsi="Calibri" w:cs="Calibri"/>
                <w:color w:val="000000" w:themeColor="text1"/>
              </w:rPr>
              <w:t>Gumelius</w:t>
            </w:r>
            <w:proofErr w:type="spellEnd"/>
            <w:r>
              <w:rPr>
                <w:rFonts w:ascii="Calibri" w:hAnsi="Calibri" w:cs="Calibri"/>
                <w:color w:val="000000" w:themeColor="text1"/>
              </w:rPr>
              <w:t xml:space="preserve">, </w:t>
            </w:r>
            <w:proofErr w:type="spellStart"/>
            <w:r>
              <w:rPr>
                <w:rFonts w:ascii="Calibri" w:hAnsi="Calibri" w:cs="Calibri"/>
                <w:color w:val="000000" w:themeColor="text1"/>
              </w:rPr>
              <w:t>MDU</w:t>
            </w:r>
            <w:proofErr w:type="spellEnd"/>
          </w:p>
          <w:p w14:paraId="4EB6057C" w14:textId="3E0E737F" w:rsidR="0007034A" w:rsidRPr="00EB641D" w:rsidRDefault="00975C04" w:rsidP="002E1D02">
            <w:pPr>
              <w:rPr>
                <w:rFonts w:ascii="Calibri" w:hAnsi="Calibri" w:cs="Calibri"/>
                <w:color w:val="000000" w:themeColor="text1"/>
              </w:rPr>
            </w:pPr>
            <w:r w:rsidRPr="00EB641D">
              <w:rPr>
                <w:rFonts w:ascii="Calibri" w:hAnsi="Calibri" w:cs="Calibri"/>
                <w:color w:val="000000" w:themeColor="text1"/>
              </w:rPr>
              <w:t xml:space="preserve">Anna </w:t>
            </w:r>
            <w:proofErr w:type="spellStart"/>
            <w:r w:rsidRPr="00EB641D">
              <w:rPr>
                <w:rFonts w:ascii="Calibri" w:hAnsi="Calibri" w:cs="Calibri"/>
                <w:color w:val="000000" w:themeColor="text1"/>
              </w:rPr>
              <w:t>Letterstål</w:t>
            </w:r>
            <w:proofErr w:type="spellEnd"/>
            <w:r w:rsidRPr="00EB641D">
              <w:rPr>
                <w:rFonts w:ascii="Calibri" w:hAnsi="Calibri" w:cs="Calibri"/>
                <w:color w:val="000000" w:themeColor="text1"/>
              </w:rPr>
              <w:t xml:space="preserve">, </w:t>
            </w:r>
            <w:proofErr w:type="spellStart"/>
            <w:r w:rsidRPr="00EB641D">
              <w:rPr>
                <w:rFonts w:ascii="Calibri" w:hAnsi="Calibri" w:cs="Calibri"/>
                <w:color w:val="000000" w:themeColor="text1"/>
              </w:rPr>
              <w:t>MD</w:t>
            </w:r>
            <w:r w:rsidR="0007034A">
              <w:rPr>
                <w:rFonts w:ascii="Calibri" w:hAnsi="Calibri" w:cs="Calibri"/>
                <w:color w:val="000000" w:themeColor="text1"/>
              </w:rPr>
              <w:t>U</w:t>
            </w:r>
            <w:proofErr w:type="spellEnd"/>
          </w:p>
          <w:p w14:paraId="78557D67" w14:textId="77777777" w:rsidR="00975C04" w:rsidRDefault="00975C04" w:rsidP="002E1D02">
            <w:pPr>
              <w:rPr>
                <w:rFonts w:ascii="Calibri" w:hAnsi="Calibri" w:cs="Calibri"/>
                <w:color w:val="000000" w:themeColor="text1"/>
              </w:rPr>
            </w:pPr>
            <w:r w:rsidRPr="00EB641D">
              <w:rPr>
                <w:rFonts w:ascii="Calibri" w:hAnsi="Calibri" w:cs="Calibri"/>
                <w:color w:val="000000" w:themeColor="text1"/>
              </w:rPr>
              <w:t>Emma Mossberg, processledare Samhällskontraktet</w:t>
            </w:r>
          </w:p>
          <w:p w14:paraId="345CF3F4" w14:textId="634B0FEB" w:rsidR="00575AA9" w:rsidRPr="00EB641D" w:rsidRDefault="00575AA9" w:rsidP="002E1D02">
            <w:pPr>
              <w:rPr>
                <w:rFonts w:ascii="Calibri" w:hAnsi="Calibri" w:cs="Calibri"/>
                <w:color w:val="000000" w:themeColor="text1"/>
              </w:rPr>
            </w:pPr>
            <w:r>
              <w:rPr>
                <w:rFonts w:ascii="Calibri" w:hAnsi="Calibri" w:cs="Calibri"/>
                <w:color w:val="000000" w:themeColor="text1"/>
              </w:rPr>
              <w:t>Niklas Huss, konsult Samhällskontraktet</w:t>
            </w:r>
          </w:p>
        </w:tc>
      </w:tr>
    </w:tbl>
    <w:p w14:paraId="345CF3F6" w14:textId="4509135D" w:rsidR="00C775C1" w:rsidRDefault="00C775C1" w:rsidP="00181E07">
      <w:pPr>
        <w:rPr>
          <w:rFonts w:ascii="Calibri" w:hAnsi="Calibri" w:cs="Calibri"/>
          <w:color w:val="000000" w:themeColor="text1"/>
        </w:rPr>
      </w:pPr>
    </w:p>
    <w:p w14:paraId="0838BD71" w14:textId="77777777" w:rsidR="00C0664A" w:rsidRPr="00EB641D" w:rsidRDefault="00C0664A" w:rsidP="00181E07">
      <w:pPr>
        <w:rPr>
          <w:rFonts w:ascii="Calibri" w:hAnsi="Calibri" w:cs="Calibri"/>
          <w:color w:val="000000" w:themeColor="text1"/>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6224"/>
      </w:tblGrid>
      <w:tr w:rsidR="00EB641D" w:rsidRPr="00EB641D" w14:paraId="345CF402" w14:textId="77777777" w:rsidTr="00E57B92">
        <w:trPr>
          <w:trHeight w:val="397"/>
        </w:trPr>
        <w:tc>
          <w:tcPr>
            <w:tcW w:w="2280" w:type="dxa"/>
          </w:tcPr>
          <w:p w14:paraId="345CF3FD" w14:textId="653309CD" w:rsidR="00B271F8" w:rsidRPr="00EB641D" w:rsidRDefault="00401965" w:rsidP="00B271F8">
            <w:pPr>
              <w:pStyle w:val="Default"/>
              <w:rPr>
                <w:b/>
                <w:color w:val="000000" w:themeColor="text1"/>
                <w:sz w:val="22"/>
                <w:szCs w:val="22"/>
              </w:rPr>
            </w:pPr>
            <w:r w:rsidRPr="00EB641D">
              <w:rPr>
                <w:b/>
                <w:color w:val="000000" w:themeColor="text1"/>
                <w:sz w:val="22"/>
                <w:szCs w:val="22"/>
              </w:rPr>
              <w:t>Protokoll</w:t>
            </w:r>
          </w:p>
          <w:p w14:paraId="345CF3FE" w14:textId="7EBAFF0D" w:rsidR="00E9205E" w:rsidRPr="00EB641D" w:rsidRDefault="00E9205E" w:rsidP="00181E07">
            <w:pPr>
              <w:rPr>
                <w:rFonts w:ascii="Calibri" w:hAnsi="Calibri" w:cs="Calibri"/>
                <w:b/>
                <w:color w:val="000000" w:themeColor="text1"/>
              </w:rPr>
            </w:pPr>
          </w:p>
        </w:tc>
        <w:tc>
          <w:tcPr>
            <w:tcW w:w="6224" w:type="dxa"/>
          </w:tcPr>
          <w:p w14:paraId="345CF401" w14:textId="455C8B3F" w:rsidR="00E9205E" w:rsidRPr="00EB641D" w:rsidRDefault="00401965" w:rsidP="006A327A">
            <w:pPr>
              <w:ind w:left="-120"/>
              <w:rPr>
                <w:rFonts w:ascii="Calibri" w:hAnsi="Calibri" w:cs="Calibri"/>
                <w:color w:val="000000" w:themeColor="text1"/>
              </w:rPr>
            </w:pPr>
            <w:r w:rsidRPr="00EB641D">
              <w:rPr>
                <w:rFonts w:ascii="Calibri" w:hAnsi="Calibri" w:cs="Calibri"/>
                <w:color w:val="000000" w:themeColor="text1"/>
              </w:rPr>
              <w:t>Protokollet godkändes och lades till handlingarna.</w:t>
            </w:r>
          </w:p>
        </w:tc>
      </w:tr>
      <w:tr w:rsidR="00EB641D" w:rsidRPr="00EB641D" w14:paraId="345CF405" w14:textId="77777777" w:rsidTr="00E57B92">
        <w:trPr>
          <w:trHeight w:val="397"/>
        </w:trPr>
        <w:tc>
          <w:tcPr>
            <w:tcW w:w="2280" w:type="dxa"/>
          </w:tcPr>
          <w:p w14:paraId="345CF403" w14:textId="4D2465D9" w:rsidR="00C1797D" w:rsidRPr="00EB641D" w:rsidRDefault="00C1797D" w:rsidP="000403FA">
            <w:pPr>
              <w:rPr>
                <w:rFonts w:ascii="Calibri" w:hAnsi="Calibri" w:cs="Calibri"/>
                <w:b/>
                <w:color w:val="000000" w:themeColor="text1"/>
              </w:rPr>
            </w:pPr>
          </w:p>
        </w:tc>
        <w:tc>
          <w:tcPr>
            <w:tcW w:w="6224" w:type="dxa"/>
          </w:tcPr>
          <w:p w14:paraId="345CF404" w14:textId="77777777" w:rsidR="00EF7524" w:rsidRPr="00EB641D" w:rsidRDefault="00EF7524" w:rsidP="00C44BB8">
            <w:pPr>
              <w:rPr>
                <w:rFonts w:ascii="Calibri" w:hAnsi="Calibri" w:cs="Calibri"/>
                <w:color w:val="000000" w:themeColor="text1"/>
              </w:rPr>
            </w:pPr>
          </w:p>
        </w:tc>
      </w:tr>
      <w:tr w:rsidR="000403FA" w:rsidRPr="00EB641D" w14:paraId="345CF426" w14:textId="77777777" w:rsidTr="00E57B92">
        <w:trPr>
          <w:trHeight w:val="397"/>
        </w:trPr>
        <w:tc>
          <w:tcPr>
            <w:tcW w:w="2280" w:type="dxa"/>
          </w:tcPr>
          <w:p w14:paraId="345CF406" w14:textId="72BB59B5" w:rsidR="00B271F8" w:rsidRPr="00EB641D" w:rsidRDefault="00525796" w:rsidP="00B271F8">
            <w:pPr>
              <w:autoSpaceDE w:val="0"/>
              <w:autoSpaceDN w:val="0"/>
              <w:adjustRightInd w:val="0"/>
              <w:rPr>
                <w:rFonts w:ascii="Calibri" w:hAnsi="Calibri" w:cs="Calibri"/>
                <w:b/>
                <w:color w:val="000000" w:themeColor="text1"/>
                <w:sz w:val="24"/>
                <w:szCs w:val="24"/>
              </w:rPr>
            </w:pPr>
            <w:r w:rsidRPr="00EB641D">
              <w:rPr>
                <w:rFonts w:ascii="Calibri" w:hAnsi="Calibri" w:cs="Calibri"/>
                <w:b/>
                <w:color w:val="000000" w:themeColor="text1"/>
              </w:rPr>
              <w:t>Ekonomi</w:t>
            </w:r>
          </w:p>
          <w:p w14:paraId="345CF407" w14:textId="77777777" w:rsidR="000403FA" w:rsidRPr="00EB641D" w:rsidRDefault="000403FA" w:rsidP="000403FA">
            <w:pPr>
              <w:rPr>
                <w:rFonts w:ascii="Calibri" w:hAnsi="Calibri" w:cs="Calibri"/>
                <w:b/>
                <w:color w:val="000000" w:themeColor="text1"/>
              </w:rPr>
            </w:pPr>
            <w:r w:rsidRPr="00EB641D">
              <w:rPr>
                <w:rFonts w:ascii="Calibri" w:hAnsi="Calibri" w:cs="Calibri"/>
                <w:b/>
                <w:color w:val="000000" w:themeColor="text1"/>
              </w:rPr>
              <w:br/>
            </w:r>
          </w:p>
        </w:tc>
        <w:tc>
          <w:tcPr>
            <w:tcW w:w="6224" w:type="dxa"/>
          </w:tcPr>
          <w:p w14:paraId="5D2EBFFD" w14:textId="3CBE580F" w:rsidR="00A9311C" w:rsidRPr="00EB641D" w:rsidRDefault="00C00A5D" w:rsidP="0075769B">
            <w:pPr>
              <w:ind w:left="-120"/>
              <w:rPr>
                <w:rFonts w:ascii="Calibri" w:hAnsi="Calibri" w:cs="Calibri"/>
                <w:color w:val="000000" w:themeColor="text1"/>
              </w:rPr>
            </w:pPr>
            <w:r w:rsidRPr="00EB641D">
              <w:rPr>
                <w:rFonts w:ascii="Calibri" w:hAnsi="Calibri" w:cs="Calibri"/>
                <w:color w:val="000000" w:themeColor="text1"/>
              </w:rPr>
              <w:t xml:space="preserve">Budget och utfall per 31 </w:t>
            </w:r>
            <w:r w:rsidR="00575AA9">
              <w:rPr>
                <w:rFonts w:ascii="Calibri" w:hAnsi="Calibri" w:cs="Calibri"/>
                <w:color w:val="000000" w:themeColor="text1"/>
              </w:rPr>
              <w:t xml:space="preserve">juni </w:t>
            </w:r>
            <w:r w:rsidRPr="00EB641D">
              <w:rPr>
                <w:rFonts w:ascii="Calibri" w:hAnsi="Calibri" w:cs="Calibri"/>
                <w:color w:val="000000" w:themeColor="text1"/>
              </w:rPr>
              <w:t xml:space="preserve">2021, bilaga </w:t>
            </w:r>
            <w:r w:rsidR="00EB641D" w:rsidRPr="00EB641D">
              <w:rPr>
                <w:rFonts w:ascii="Calibri" w:hAnsi="Calibri" w:cs="Calibri"/>
                <w:color w:val="000000" w:themeColor="text1"/>
              </w:rPr>
              <w:t>1</w:t>
            </w:r>
          </w:p>
          <w:p w14:paraId="542B8E23" w14:textId="40936E1E" w:rsidR="00EF0B8B" w:rsidRDefault="00B0337D" w:rsidP="00EF0B8B">
            <w:pPr>
              <w:ind w:left="-120"/>
              <w:rPr>
                <w:rFonts w:ascii="Calibri" w:hAnsi="Calibri" w:cs="Calibri"/>
                <w:color w:val="000000" w:themeColor="text1"/>
              </w:rPr>
            </w:pPr>
            <w:r>
              <w:rPr>
                <w:rFonts w:ascii="Calibri" w:hAnsi="Calibri" w:cs="Calibri"/>
                <w:color w:val="000000" w:themeColor="text1"/>
              </w:rPr>
              <w:t>Ö</w:t>
            </w:r>
            <w:r w:rsidRPr="00EB641D">
              <w:rPr>
                <w:rFonts w:ascii="Calibri" w:hAnsi="Calibri" w:cs="Calibri"/>
                <w:color w:val="000000" w:themeColor="text1"/>
              </w:rPr>
              <w:t>verskott av medel</w:t>
            </w:r>
            <w:r w:rsidR="000C0D69">
              <w:rPr>
                <w:rFonts w:ascii="Calibri" w:hAnsi="Calibri" w:cs="Calibri"/>
                <w:color w:val="000000" w:themeColor="text1"/>
              </w:rPr>
              <w:t>,</w:t>
            </w:r>
            <w:r w:rsidRPr="00EB641D">
              <w:rPr>
                <w:rFonts w:ascii="Calibri" w:hAnsi="Calibri" w:cs="Calibri"/>
                <w:color w:val="000000" w:themeColor="text1"/>
              </w:rPr>
              <w:t xml:space="preserve"> </w:t>
            </w:r>
            <w:r w:rsidR="00EC2D3C" w:rsidRPr="00EB641D">
              <w:rPr>
                <w:rFonts w:ascii="Calibri" w:hAnsi="Calibri" w:cs="Calibri"/>
                <w:color w:val="000000" w:themeColor="text1"/>
              </w:rPr>
              <w:t>4 163</w:t>
            </w:r>
            <w:r w:rsidR="001542DE">
              <w:rPr>
                <w:rFonts w:ascii="Calibri" w:hAnsi="Calibri" w:cs="Calibri"/>
                <w:color w:val="000000" w:themeColor="text1"/>
              </w:rPr>
              <w:t> 000</w:t>
            </w:r>
            <w:r w:rsidR="00C66298" w:rsidRPr="00EB641D">
              <w:rPr>
                <w:rFonts w:ascii="Calibri" w:hAnsi="Calibri" w:cs="Calibri"/>
                <w:color w:val="000000" w:themeColor="text1"/>
              </w:rPr>
              <w:t xml:space="preserve"> </w:t>
            </w:r>
            <w:r w:rsidR="003D260D" w:rsidRPr="00EB641D">
              <w:rPr>
                <w:rFonts w:ascii="Calibri" w:hAnsi="Calibri" w:cs="Calibri"/>
                <w:color w:val="000000" w:themeColor="text1"/>
              </w:rPr>
              <w:t>kr</w:t>
            </w:r>
            <w:r w:rsidR="000C0D69">
              <w:rPr>
                <w:rFonts w:ascii="Calibri" w:hAnsi="Calibri" w:cs="Calibri"/>
                <w:color w:val="000000" w:themeColor="text1"/>
              </w:rPr>
              <w:t>,</w:t>
            </w:r>
            <w:r w:rsidR="003D260D" w:rsidRPr="00EB641D">
              <w:rPr>
                <w:rFonts w:ascii="Calibri" w:hAnsi="Calibri" w:cs="Calibri"/>
                <w:color w:val="000000" w:themeColor="text1"/>
              </w:rPr>
              <w:t xml:space="preserve"> </w:t>
            </w:r>
            <w:r w:rsidR="00EF5089">
              <w:rPr>
                <w:rFonts w:ascii="Calibri" w:hAnsi="Calibri" w:cs="Calibri"/>
                <w:color w:val="000000" w:themeColor="text1"/>
              </w:rPr>
              <w:t>från föregående</w:t>
            </w:r>
            <w:r w:rsidR="00C66298" w:rsidRPr="00EB641D">
              <w:rPr>
                <w:rFonts w:ascii="Calibri" w:hAnsi="Calibri" w:cs="Calibri"/>
                <w:color w:val="000000" w:themeColor="text1"/>
              </w:rPr>
              <w:t xml:space="preserve"> </w:t>
            </w:r>
            <w:r w:rsidR="00EF5089">
              <w:rPr>
                <w:rFonts w:ascii="Calibri" w:hAnsi="Calibri" w:cs="Calibri"/>
                <w:color w:val="000000" w:themeColor="text1"/>
              </w:rPr>
              <w:t xml:space="preserve">avtalsperiod placerades i </w:t>
            </w:r>
            <w:r w:rsidR="000C0D69">
              <w:rPr>
                <w:rFonts w:ascii="Calibri" w:hAnsi="Calibri" w:cs="Calibri"/>
                <w:color w:val="000000" w:themeColor="text1"/>
              </w:rPr>
              <w:t xml:space="preserve">budgetpost för pilotprojekt. Dessa är </w:t>
            </w:r>
            <w:r w:rsidR="008C4B04">
              <w:rPr>
                <w:rFonts w:ascii="Calibri" w:hAnsi="Calibri" w:cs="Calibri"/>
                <w:color w:val="000000" w:themeColor="text1"/>
              </w:rPr>
              <w:t xml:space="preserve">ointecknade för 2022 så när som på 340 000 till </w:t>
            </w:r>
            <w:proofErr w:type="spellStart"/>
            <w:r w:rsidR="008C4B04">
              <w:rPr>
                <w:rFonts w:ascii="Calibri" w:hAnsi="Calibri" w:cs="Calibri"/>
                <w:color w:val="000000" w:themeColor="text1"/>
              </w:rPr>
              <w:t>Cornerstone</w:t>
            </w:r>
            <w:proofErr w:type="spellEnd"/>
            <w:r w:rsidR="008C4B04">
              <w:rPr>
                <w:rFonts w:ascii="Calibri" w:hAnsi="Calibri" w:cs="Calibri"/>
                <w:color w:val="000000" w:themeColor="text1"/>
              </w:rPr>
              <w:t xml:space="preserve"> </w:t>
            </w:r>
            <w:proofErr w:type="spellStart"/>
            <w:r w:rsidR="00730C6B">
              <w:rPr>
                <w:rFonts w:ascii="Calibri" w:hAnsi="Calibri" w:cs="Calibri"/>
                <w:color w:val="000000" w:themeColor="text1"/>
              </w:rPr>
              <w:t>I</w:t>
            </w:r>
            <w:r w:rsidR="008C4B04">
              <w:rPr>
                <w:rFonts w:ascii="Calibri" w:hAnsi="Calibri" w:cs="Calibri"/>
                <w:color w:val="000000" w:themeColor="text1"/>
              </w:rPr>
              <w:t>ndicators</w:t>
            </w:r>
            <w:proofErr w:type="spellEnd"/>
            <w:r w:rsidR="00A05D03">
              <w:rPr>
                <w:rFonts w:ascii="Calibri" w:hAnsi="Calibri" w:cs="Calibri"/>
                <w:color w:val="000000" w:themeColor="text1"/>
              </w:rPr>
              <w:t xml:space="preserve">, </w:t>
            </w:r>
            <w:r w:rsidR="00485B0F">
              <w:rPr>
                <w:rFonts w:ascii="Calibri" w:hAnsi="Calibri" w:cs="Calibri"/>
                <w:color w:val="000000" w:themeColor="text1"/>
              </w:rPr>
              <w:t xml:space="preserve">samarbetet med Dark </w:t>
            </w:r>
            <w:proofErr w:type="spellStart"/>
            <w:r w:rsidR="00485B0F">
              <w:rPr>
                <w:rFonts w:ascii="Calibri" w:hAnsi="Calibri" w:cs="Calibri"/>
                <w:color w:val="000000" w:themeColor="text1"/>
              </w:rPr>
              <w:t>Matter</w:t>
            </w:r>
            <w:proofErr w:type="spellEnd"/>
            <w:r w:rsidR="00485B0F">
              <w:rPr>
                <w:rFonts w:ascii="Calibri" w:hAnsi="Calibri" w:cs="Calibri"/>
                <w:color w:val="000000" w:themeColor="text1"/>
              </w:rPr>
              <w:t xml:space="preserve"> </w:t>
            </w:r>
            <w:proofErr w:type="spellStart"/>
            <w:r w:rsidR="00485B0F">
              <w:rPr>
                <w:rFonts w:ascii="Calibri" w:hAnsi="Calibri" w:cs="Calibri"/>
                <w:color w:val="000000" w:themeColor="text1"/>
              </w:rPr>
              <w:t>Labs</w:t>
            </w:r>
            <w:proofErr w:type="spellEnd"/>
            <w:r w:rsidR="00485B0F">
              <w:rPr>
                <w:rFonts w:ascii="Calibri" w:hAnsi="Calibri" w:cs="Calibri"/>
                <w:color w:val="000000" w:themeColor="text1"/>
              </w:rPr>
              <w:t>.</w:t>
            </w:r>
            <w:r w:rsidR="00EF0B8B">
              <w:rPr>
                <w:rFonts w:ascii="Calibri" w:hAnsi="Calibri" w:cs="Calibri"/>
                <w:color w:val="000000" w:themeColor="text1"/>
              </w:rPr>
              <w:t xml:space="preserve"> I övrig något lägre prognos för samtliga funktioner </w:t>
            </w:r>
            <w:proofErr w:type="spellStart"/>
            <w:r w:rsidR="00EF0B8B">
              <w:rPr>
                <w:rFonts w:ascii="Calibri" w:hAnsi="Calibri" w:cs="Calibri"/>
                <w:color w:val="000000" w:themeColor="text1"/>
              </w:rPr>
              <w:t>pga</w:t>
            </w:r>
            <w:proofErr w:type="spellEnd"/>
            <w:r w:rsidR="00EF0B8B">
              <w:rPr>
                <w:rFonts w:ascii="Calibri" w:hAnsi="Calibri" w:cs="Calibri"/>
                <w:color w:val="000000" w:themeColor="text1"/>
              </w:rPr>
              <w:t xml:space="preserve"> fördröjd rekrytering.</w:t>
            </w:r>
          </w:p>
          <w:p w14:paraId="5F6B13D3" w14:textId="77777777" w:rsidR="006237F3" w:rsidRPr="00EB641D" w:rsidRDefault="006237F3" w:rsidP="00EF0B8B">
            <w:pPr>
              <w:ind w:left="-120"/>
              <w:rPr>
                <w:rFonts w:ascii="Calibri" w:hAnsi="Calibri" w:cs="Calibri"/>
                <w:color w:val="000000" w:themeColor="text1"/>
              </w:rPr>
            </w:pPr>
          </w:p>
          <w:p w14:paraId="345CF425" w14:textId="70558CC3" w:rsidR="003D260D" w:rsidRPr="00EB641D" w:rsidRDefault="0090436D" w:rsidP="0090436D">
            <w:pPr>
              <w:ind w:left="-120"/>
              <w:rPr>
                <w:rFonts w:ascii="Calibri" w:hAnsi="Calibri" w:cs="Calibri"/>
                <w:color w:val="000000" w:themeColor="text1"/>
              </w:rPr>
            </w:pPr>
            <w:r w:rsidRPr="00EB641D">
              <w:rPr>
                <w:rFonts w:ascii="Calibri" w:hAnsi="Calibri" w:cs="Calibri"/>
                <w:color w:val="000000" w:themeColor="text1"/>
              </w:rPr>
              <w:t xml:space="preserve">Ekonomi godkänns och läggs till handlingarna. </w:t>
            </w:r>
          </w:p>
        </w:tc>
      </w:tr>
    </w:tbl>
    <w:p w14:paraId="345CF427" w14:textId="77777777" w:rsidR="002722BC" w:rsidRPr="00EB641D" w:rsidRDefault="002722BC" w:rsidP="00C63A0D">
      <w:pPr>
        <w:rPr>
          <w:rFonts w:ascii="Calibri" w:hAnsi="Calibri" w:cs="Calibri"/>
          <w:color w:val="000000" w:themeColor="text1"/>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6320"/>
      </w:tblGrid>
      <w:tr w:rsidR="00EB641D" w:rsidRPr="00EB641D" w14:paraId="345CF434" w14:textId="77777777" w:rsidTr="00DF2961">
        <w:trPr>
          <w:trHeight w:val="397"/>
        </w:trPr>
        <w:tc>
          <w:tcPr>
            <w:tcW w:w="2184" w:type="dxa"/>
          </w:tcPr>
          <w:p w14:paraId="345CF429" w14:textId="24FED74E" w:rsidR="005A02B0" w:rsidRPr="00EB641D" w:rsidRDefault="00575AA9" w:rsidP="00DF2961">
            <w:pPr>
              <w:rPr>
                <w:rFonts w:ascii="Calibri" w:hAnsi="Calibri" w:cs="Calibri"/>
                <w:b/>
                <w:bCs/>
                <w:color w:val="000000" w:themeColor="text1"/>
              </w:rPr>
            </w:pPr>
            <w:r>
              <w:rPr>
                <w:rFonts w:ascii="Calibri" w:hAnsi="Calibri" w:cs="Calibri"/>
                <w:b/>
                <w:bCs/>
                <w:color w:val="000000" w:themeColor="text1"/>
              </w:rPr>
              <w:t xml:space="preserve">Styrning, ledning och organisering </w:t>
            </w:r>
            <w:r w:rsidR="005A02B0" w:rsidRPr="00EB641D">
              <w:rPr>
                <w:rFonts w:ascii="Calibri" w:hAnsi="Calibri" w:cs="Calibri"/>
                <w:b/>
                <w:bCs/>
                <w:color w:val="000000" w:themeColor="text1"/>
              </w:rPr>
              <w:br/>
            </w:r>
          </w:p>
        </w:tc>
        <w:tc>
          <w:tcPr>
            <w:tcW w:w="6320" w:type="dxa"/>
          </w:tcPr>
          <w:p w14:paraId="2455B227" w14:textId="3906661E" w:rsidR="001A2A4B" w:rsidRPr="006D673C" w:rsidRDefault="001A2A4B" w:rsidP="001A2A4B">
            <w:pPr>
              <w:rPr>
                <w:rFonts w:ascii="Calibri" w:hAnsi="Calibri" w:cs="Calibri"/>
              </w:rPr>
            </w:pPr>
            <w:r w:rsidRPr="006D673C">
              <w:rPr>
                <w:rFonts w:ascii="Calibri" w:hAnsi="Calibri" w:cs="Calibri"/>
              </w:rPr>
              <w:t xml:space="preserve">Anders Wikström presenterade forskningsresultat och utvecklingsbehov utifrån den actionbaserade följeforskning som han och Karin Axelsson bedriver. </w:t>
            </w:r>
            <w:r>
              <w:rPr>
                <w:rFonts w:ascii="Calibri" w:hAnsi="Calibri" w:cs="Calibri"/>
              </w:rPr>
              <w:t>Forskningen fokuserar på hur vi</w:t>
            </w:r>
            <w:r w:rsidRPr="006D673C">
              <w:rPr>
                <w:rFonts w:ascii="Calibri" w:hAnsi="Calibri" w:cs="Calibri"/>
              </w:rPr>
              <w:t xml:space="preserve"> organiserar för att utforska komplexa problem inom offentlig sektor.</w:t>
            </w:r>
            <w:r>
              <w:rPr>
                <w:rFonts w:ascii="Calibri" w:hAnsi="Calibri" w:cs="Calibri"/>
              </w:rPr>
              <w:t xml:space="preserve"> Att den är actionbaserad innebär att forskarna är aktivt med och utvecklar verksamheten.</w:t>
            </w:r>
            <w:r w:rsidRPr="006D673C">
              <w:rPr>
                <w:rFonts w:ascii="Calibri" w:hAnsi="Calibri" w:cs="Calibri"/>
              </w:rPr>
              <w:t xml:space="preserve"> </w:t>
            </w:r>
          </w:p>
          <w:p w14:paraId="06A0393E" w14:textId="77777777" w:rsidR="001A2A4B" w:rsidRDefault="001A2A4B" w:rsidP="001A2A4B">
            <w:pPr>
              <w:rPr>
                <w:rFonts w:ascii="Calibri" w:hAnsi="Calibri" w:cs="Calibri"/>
              </w:rPr>
            </w:pPr>
          </w:p>
          <w:p w14:paraId="09CCB3D5" w14:textId="520E5ACE" w:rsidR="001A2A4B" w:rsidRDefault="001A2A4B" w:rsidP="001A2A4B">
            <w:pPr>
              <w:rPr>
                <w:rFonts w:eastAsia="Times New Roman" w:cs="Calibri"/>
                <w:color w:val="000000"/>
                <w:lang w:eastAsia="sv-SE"/>
              </w:rPr>
            </w:pPr>
            <w:r>
              <w:rPr>
                <w:rFonts w:ascii="Calibri" w:eastAsia="Times New Roman" w:hAnsi="Calibri" w:cs="Calibri"/>
                <w:color w:val="000000"/>
                <w:lang w:eastAsia="sv-SE"/>
              </w:rPr>
              <w:t>Anders framhöll</w:t>
            </w:r>
            <w:r w:rsidRPr="006F0B0A">
              <w:rPr>
                <w:rFonts w:ascii="Calibri" w:eastAsia="Times New Roman" w:hAnsi="Calibri" w:cs="Calibri"/>
                <w:color w:val="000000"/>
                <w:lang w:eastAsia="sv-SE"/>
              </w:rPr>
              <w:t xml:space="preserve"> vikten av att säkerställa och stödja ledning och styrning av innovation, att skapa nytt värde, (målsökande aktiviteter) som bygger på en annan logik än ledning och styrning av det vi gör idag, att upprätthålla och utveckla värde, (målstyrda aktiviteter). Inom innovationsledning finns ett antal aktiviteter som </w:t>
            </w:r>
            <w:r>
              <w:rPr>
                <w:rFonts w:ascii="Calibri" w:eastAsia="Times New Roman" w:hAnsi="Calibri" w:cs="Calibri"/>
                <w:color w:val="000000"/>
                <w:lang w:eastAsia="sv-SE"/>
              </w:rPr>
              <w:lastRenderedPageBreak/>
              <w:t xml:space="preserve">styrelsen </w:t>
            </w:r>
            <w:r w:rsidRPr="006F0B0A">
              <w:rPr>
                <w:rFonts w:ascii="Calibri" w:eastAsia="Times New Roman" w:hAnsi="Calibri" w:cs="Calibri"/>
                <w:color w:val="000000"/>
                <w:lang w:eastAsia="sv-SE"/>
              </w:rPr>
              <w:t xml:space="preserve">behöver säkerställa och stödja. Fokus bör vara att få in dessa aktiviteter i ett </w:t>
            </w:r>
            <w:proofErr w:type="spellStart"/>
            <w:r w:rsidRPr="006F0B0A">
              <w:rPr>
                <w:rFonts w:ascii="Calibri" w:eastAsia="Times New Roman" w:hAnsi="Calibri" w:cs="Calibri"/>
                <w:color w:val="000000"/>
                <w:lang w:eastAsia="sv-SE"/>
              </w:rPr>
              <w:t>årshjul</w:t>
            </w:r>
            <w:proofErr w:type="spellEnd"/>
            <w:r w:rsidRPr="006F0B0A">
              <w:rPr>
                <w:rFonts w:ascii="Calibri" w:eastAsia="Times New Roman" w:hAnsi="Calibri" w:cs="Calibri"/>
                <w:color w:val="000000"/>
                <w:lang w:eastAsia="sv-SE"/>
              </w:rPr>
              <w:t xml:space="preserve"> för Samhällskontraktet, där en hel del aktiviteter redan är etablerade och pågår</w:t>
            </w:r>
          </w:p>
          <w:p w14:paraId="0BBE6AFA" w14:textId="77777777" w:rsidR="001A2A4B" w:rsidRPr="001A2A4B" w:rsidRDefault="001A2A4B" w:rsidP="001A2A4B">
            <w:pPr>
              <w:rPr>
                <w:rFonts w:eastAsia="Times New Roman" w:cs="Times New Roman"/>
                <w:lang w:eastAsia="sv-SE"/>
              </w:rPr>
            </w:pPr>
          </w:p>
          <w:p w14:paraId="0EDC6B20" w14:textId="77777777" w:rsidR="001A2A4B" w:rsidRDefault="00575AA9" w:rsidP="001A2A4B">
            <w:pPr>
              <w:spacing w:after="200"/>
              <w:ind w:right="-567"/>
              <w:rPr>
                <w:rFonts w:ascii="Calibri" w:eastAsia="Times New Roman" w:hAnsi="Calibri" w:cs="Calibri"/>
                <w:color w:val="000000"/>
                <w:lang w:eastAsia="sv-SE"/>
              </w:rPr>
            </w:pPr>
            <w:r w:rsidRPr="00E96E8C">
              <w:rPr>
                <w:rFonts w:ascii="Calibri" w:eastAsia="Times New Roman" w:hAnsi="Calibri" w:cs="Calibri"/>
                <w:color w:val="000000"/>
                <w:lang w:eastAsia="sv-SE"/>
              </w:rPr>
              <w:t>Viktigt att förstå</w:t>
            </w:r>
            <w:r w:rsidR="001A2A4B">
              <w:rPr>
                <w:rFonts w:ascii="Calibri" w:eastAsia="Times New Roman" w:hAnsi="Calibri" w:cs="Calibri"/>
                <w:color w:val="000000"/>
                <w:lang w:eastAsia="sv-SE"/>
              </w:rPr>
              <w:t>:</w:t>
            </w:r>
            <w:r w:rsidRPr="00E96E8C">
              <w:rPr>
                <w:rFonts w:ascii="Calibri" w:eastAsia="Times New Roman" w:hAnsi="Calibri" w:cs="Calibri"/>
                <w:color w:val="000000"/>
                <w:lang w:eastAsia="sv-SE"/>
              </w:rPr>
              <w:t xml:space="preserve"> Hur, Varför och Vad?</w:t>
            </w:r>
            <w:r w:rsidRPr="00E96E8C">
              <w:rPr>
                <w:rFonts w:ascii="Calibri" w:eastAsia="Times New Roman" w:hAnsi="Calibri" w:cs="Calibri"/>
                <w:color w:val="000000"/>
                <w:lang w:eastAsia="sv-SE"/>
              </w:rPr>
              <w:br/>
              <w:t>Vi har nu designat enligt vad forskning säger behöver finnas i ett innovationssystem</w:t>
            </w:r>
            <w:r w:rsidR="001A2A4B">
              <w:rPr>
                <w:rFonts w:ascii="Calibri" w:eastAsia="Times New Roman" w:hAnsi="Calibri" w:cs="Calibri"/>
                <w:color w:val="000000"/>
                <w:lang w:eastAsia="sv-SE"/>
              </w:rPr>
              <w:t xml:space="preserve">. Styrelement är framtagna för vad som behöver utvecklas. </w:t>
            </w:r>
          </w:p>
          <w:p w14:paraId="17538E78" w14:textId="39BC7B8C" w:rsidR="00575AA9" w:rsidRPr="001A2A4B" w:rsidRDefault="00575AA9" w:rsidP="001A2A4B">
            <w:pPr>
              <w:spacing w:after="200"/>
              <w:ind w:right="-567"/>
              <w:rPr>
                <w:rFonts w:ascii="Calibri" w:eastAsia="Times New Roman" w:hAnsi="Calibri" w:cs="Calibri"/>
                <w:color w:val="000000"/>
                <w:lang w:eastAsia="sv-SE"/>
              </w:rPr>
            </w:pPr>
            <w:r w:rsidRPr="00E96E8C">
              <w:rPr>
                <w:rFonts w:ascii="Calibri" w:eastAsia="Times New Roman" w:hAnsi="Calibri" w:cs="Calibri"/>
                <w:color w:val="000000"/>
                <w:lang w:eastAsia="sv-SE"/>
              </w:rPr>
              <w:br/>
              <w:t xml:space="preserve">Gäller nu att </w:t>
            </w:r>
            <w:r>
              <w:rPr>
                <w:rFonts w:ascii="Calibri" w:eastAsia="Times New Roman" w:hAnsi="Calibri" w:cs="Calibri"/>
                <w:color w:val="000000"/>
                <w:lang w:eastAsia="sv-SE"/>
              </w:rPr>
              <w:t>SHK</w:t>
            </w:r>
            <w:r w:rsidRPr="00E96E8C">
              <w:rPr>
                <w:rFonts w:ascii="Calibri" w:eastAsia="Times New Roman" w:hAnsi="Calibri" w:cs="Calibri"/>
                <w:color w:val="000000"/>
                <w:lang w:eastAsia="sv-SE"/>
              </w:rPr>
              <w:t xml:space="preserve"> får rätt stöd från styrelse och </w:t>
            </w:r>
            <w:proofErr w:type="spellStart"/>
            <w:r>
              <w:rPr>
                <w:rFonts w:ascii="Calibri" w:eastAsia="Times New Roman" w:hAnsi="Calibri" w:cs="Calibri"/>
                <w:color w:val="000000"/>
                <w:lang w:eastAsia="sv-SE"/>
              </w:rPr>
              <w:t>C</w:t>
            </w:r>
            <w:r w:rsidRPr="00E96E8C">
              <w:rPr>
                <w:rFonts w:ascii="Calibri" w:eastAsia="Times New Roman" w:hAnsi="Calibri" w:cs="Calibri"/>
                <w:color w:val="000000"/>
                <w:lang w:eastAsia="sv-SE"/>
              </w:rPr>
              <w:t>ore</w:t>
            </w:r>
            <w:proofErr w:type="spellEnd"/>
            <w:r>
              <w:rPr>
                <w:rFonts w:ascii="Calibri" w:eastAsia="Times New Roman" w:hAnsi="Calibri" w:cs="Calibri"/>
                <w:color w:val="000000"/>
                <w:lang w:eastAsia="sv-SE"/>
              </w:rPr>
              <w:t xml:space="preserve"> T</w:t>
            </w:r>
            <w:r w:rsidRPr="00E96E8C">
              <w:rPr>
                <w:rFonts w:ascii="Calibri" w:eastAsia="Times New Roman" w:hAnsi="Calibri" w:cs="Calibri"/>
                <w:color w:val="000000"/>
                <w:lang w:eastAsia="sv-SE"/>
              </w:rPr>
              <w:t>eam för att stärka koppling till verksamheterna och de styrande dokumenten. </w:t>
            </w:r>
            <w:r w:rsidRPr="00E96E8C">
              <w:rPr>
                <w:rFonts w:ascii="Calibri" w:eastAsia="Times New Roman" w:hAnsi="Calibri" w:cs="Calibri"/>
                <w:color w:val="000000"/>
                <w:lang w:eastAsia="sv-SE"/>
              </w:rPr>
              <w:br/>
              <w:t xml:space="preserve">Rusta koncernledning med innovationsförståelse. Utbildning till </w:t>
            </w:r>
            <w:r>
              <w:rPr>
                <w:rFonts w:ascii="Calibri" w:eastAsia="Times New Roman" w:hAnsi="Calibri" w:cs="Calibri"/>
                <w:color w:val="000000"/>
                <w:lang w:eastAsia="sv-SE"/>
              </w:rPr>
              <w:t xml:space="preserve">ledare och chefer via </w:t>
            </w:r>
            <w:r w:rsidRPr="00E96E8C">
              <w:rPr>
                <w:rFonts w:ascii="Calibri" w:eastAsia="Times New Roman" w:hAnsi="Calibri" w:cs="Calibri"/>
                <w:color w:val="000000"/>
                <w:lang w:eastAsia="sv-SE"/>
              </w:rPr>
              <w:t>Samhällsakademin?</w:t>
            </w:r>
          </w:p>
          <w:p w14:paraId="345CF433" w14:textId="126EE311" w:rsidR="00F47DEE" w:rsidRPr="00EB641D" w:rsidRDefault="00F47DEE" w:rsidP="00575AA9">
            <w:pPr>
              <w:rPr>
                <w:rFonts w:ascii="Calibri" w:hAnsi="Calibri" w:cs="Calibri"/>
                <w:color w:val="000000" w:themeColor="text1"/>
              </w:rPr>
            </w:pPr>
          </w:p>
        </w:tc>
      </w:tr>
      <w:tr w:rsidR="00EB641D" w:rsidRPr="00EB641D" w14:paraId="345CF45C" w14:textId="77777777" w:rsidTr="000467B4">
        <w:trPr>
          <w:trHeight w:val="397"/>
        </w:trPr>
        <w:tc>
          <w:tcPr>
            <w:tcW w:w="2184" w:type="dxa"/>
          </w:tcPr>
          <w:p w14:paraId="345CF436" w14:textId="3AC5BB3A" w:rsidR="000467B4" w:rsidRPr="00EB641D" w:rsidRDefault="00575AA9" w:rsidP="00DF2961">
            <w:pPr>
              <w:rPr>
                <w:rFonts w:ascii="Calibri" w:hAnsi="Calibri" w:cs="Calibri"/>
                <w:b/>
                <w:bCs/>
                <w:color w:val="000000" w:themeColor="text1"/>
              </w:rPr>
            </w:pPr>
            <w:proofErr w:type="spellStart"/>
            <w:r>
              <w:rPr>
                <w:rFonts w:ascii="Calibri" w:hAnsi="Calibri" w:cs="Calibri"/>
                <w:b/>
                <w:bCs/>
                <w:color w:val="000000" w:themeColor="text1"/>
              </w:rPr>
              <w:lastRenderedPageBreak/>
              <w:t>Årshjul</w:t>
            </w:r>
            <w:proofErr w:type="spellEnd"/>
            <w:r>
              <w:rPr>
                <w:rFonts w:ascii="Calibri" w:hAnsi="Calibri" w:cs="Calibri"/>
                <w:b/>
                <w:bCs/>
                <w:color w:val="000000" w:themeColor="text1"/>
              </w:rPr>
              <w:t xml:space="preserve"> och mötesstruktur</w:t>
            </w:r>
            <w:r w:rsidR="000467B4" w:rsidRPr="00EB641D">
              <w:rPr>
                <w:rFonts w:ascii="Calibri" w:hAnsi="Calibri" w:cs="Calibri"/>
                <w:b/>
                <w:bCs/>
                <w:color w:val="000000" w:themeColor="text1"/>
              </w:rPr>
              <w:br/>
            </w:r>
          </w:p>
        </w:tc>
        <w:tc>
          <w:tcPr>
            <w:tcW w:w="6320" w:type="dxa"/>
          </w:tcPr>
          <w:p w14:paraId="51090804" w14:textId="6410A920" w:rsidR="00575AA9" w:rsidRDefault="00575AA9" w:rsidP="007B32FA">
            <w:pPr>
              <w:rPr>
                <w:rFonts w:ascii="Calibri" w:hAnsi="Calibri" w:cs="Calibri"/>
                <w:color w:val="000000" w:themeColor="text1"/>
              </w:rPr>
            </w:pPr>
            <w:r>
              <w:rPr>
                <w:rFonts w:ascii="Calibri" w:hAnsi="Calibri" w:cs="Calibri"/>
                <w:color w:val="000000" w:themeColor="text1"/>
              </w:rPr>
              <w:t xml:space="preserve">Ett framtaget </w:t>
            </w:r>
            <w:proofErr w:type="spellStart"/>
            <w:r>
              <w:rPr>
                <w:rFonts w:ascii="Calibri" w:hAnsi="Calibri" w:cs="Calibri"/>
                <w:color w:val="000000" w:themeColor="text1"/>
              </w:rPr>
              <w:t>årshjul</w:t>
            </w:r>
            <w:proofErr w:type="spellEnd"/>
            <w:r>
              <w:rPr>
                <w:rFonts w:ascii="Calibri" w:hAnsi="Calibri" w:cs="Calibri"/>
                <w:color w:val="000000" w:themeColor="text1"/>
              </w:rPr>
              <w:t xml:space="preserve"> för mötesplanering presenterades. Styrelsemöten och beredningsgruppens möten fastslagna</w:t>
            </w:r>
            <w:r w:rsidR="00E91EA9">
              <w:rPr>
                <w:rFonts w:ascii="Calibri" w:hAnsi="Calibri" w:cs="Calibri"/>
                <w:color w:val="000000" w:themeColor="text1"/>
              </w:rPr>
              <w:t xml:space="preserve"> för 2023</w:t>
            </w:r>
            <w:r>
              <w:rPr>
                <w:rFonts w:ascii="Calibri" w:hAnsi="Calibri" w:cs="Calibri"/>
                <w:color w:val="000000" w:themeColor="text1"/>
              </w:rPr>
              <w:t xml:space="preserve">. Möten i </w:t>
            </w:r>
            <w:proofErr w:type="spellStart"/>
            <w:r>
              <w:rPr>
                <w:rFonts w:ascii="Calibri" w:hAnsi="Calibri" w:cs="Calibri"/>
                <w:color w:val="000000" w:themeColor="text1"/>
              </w:rPr>
              <w:t>Core</w:t>
            </w:r>
            <w:proofErr w:type="spellEnd"/>
            <w:r>
              <w:rPr>
                <w:rFonts w:ascii="Calibri" w:hAnsi="Calibri" w:cs="Calibri"/>
                <w:color w:val="000000" w:themeColor="text1"/>
              </w:rPr>
              <w:t xml:space="preserve"> Team</w:t>
            </w:r>
            <w:r w:rsidR="00E91EA9">
              <w:rPr>
                <w:rFonts w:ascii="Calibri" w:hAnsi="Calibri" w:cs="Calibri"/>
                <w:color w:val="000000" w:themeColor="text1"/>
              </w:rPr>
              <w:t xml:space="preserve"> 2023</w:t>
            </w:r>
            <w:r>
              <w:rPr>
                <w:rFonts w:ascii="Calibri" w:hAnsi="Calibri" w:cs="Calibri"/>
                <w:color w:val="000000" w:themeColor="text1"/>
              </w:rPr>
              <w:t xml:space="preserve"> sätts under hösten. Viktigt att möten sätts med god framförhållning och tydlig agenda. </w:t>
            </w:r>
          </w:p>
          <w:p w14:paraId="6AD427FD" w14:textId="680F03BA" w:rsidR="00575AA9" w:rsidRDefault="00575AA9" w:rsidP="00683C29">
            <w:pPr>
              <w:ind w:left="-24"/>
              <w:rPr>
                <w:rFonts w:ascii="Calibri" w:hAnsi="Calibri" w:cs="Calibri"/>
                <w:color w:val="000000" w:themeColor="text1"/>
              </w:rPr>
            </w:pPr>
          </w:p>
          <w:p w14:paraId="230EE94A" w14:textId="72F07541" w:rsidR="00575AA9" w:rsidRDefault="00575AA9" w:rsidP="00683C29">
            <w:pPr>
              <w:ind w:left="-24"/>
              <w:rPr>
                <w:rFonts w:ascii="Calibri" w:hAnsi="Calibri" w:cs="Calibri"/>
                <w:color w:val="000000" w:themeColor="text1"/>
              </w:rPr>
            </w:pPr>
            <w:r>
              <w:rPr>
                <w:rFonts w:ascii="Calibri" w:hAnsi="Calibri" w:cs="Calibri"/>
                <w:color w:val="000000" w:themeColor="text1"/>
              </w:rPr>
              <w:t xml:space="preserve">Ett </w:t>
            </w:r>
            <w:proofErr w:type="spellStart"/>
            <w:r>
              <w:rPr>
                <w:rFonts w:ascii="Calibri" w:hAnsi="Calibri" w:cs="Calibri"/>
                <w:color w:val="000000" w:themeColor="text1"/>
              </w:rPr>
              <w:t>årshjul</w:t>
            </w:r>
            <w:proofErr w:type="spellEnd"/>
            <w:r>
              <w:rPr>
                <w:rFonts w:ascii="Calibri" w:hAnsi="Calibri" w:cs="Calibri"/>
                <w:color w:val="000000" w:themeColor="text1"/>
              </w:rPr>
              <w:t xml:space="preserve"> för styrning och ledning är under utveckling. Sker info</w:t>
            </w:r>
            <w:r w:rsidR="009C6F68">
              <w:rPr>
                <w:rFonts w:ascii="Calibri" w:hAnsi="Calibri" w:cs="Calibri"/>
                <w:color w:val="000000" w:themeColor="text1"/>
              </w:rPr>
              <w:t xml:space="preserve">n </w:t>
            </w:r>
            <w:r>
              <w:rPr>
                <w:rFonts w:ascii="Calibri" w:hAnsi="Calibri" w:cs="Calibri"/>
                <w:color w:val="000000" w:themeColor="text1"/>
              </w:rPr>
              <w:t xml:space="preserve">ramen för den ”actionbaserade följeforskningen” och leds av </w:t>
            </w:r>
            <w:r w:rsidR="009C6F68">
              <w:rPr>
                <w:rFonts w:ascii="Calibri" w:hAnsi="Calibri" w:cs="Calibri"/>
                <w:color w:val="000000" w:themeColor="text1"/>
              </w:rPr>
              <w:t>A</w:t>
            </w:r>
            <w:r>
              <w:rPr>
                <w:rFonts w:ascii="Calibri" w:hAnsi="Calibri" w:cs="Calibri"/>
                <w:color w:val="000000" w:themeColor="text1"/>
              </w:rPr>
              <w:t xml:space="preserve">nders Wikström. </w:t>
            </w:r>
            <w:r w:rsidR="009C6F68">
              <w:rPr>
                <w:rFonts w:ascii="Calibri" w:hAnsi="Calibri" w:cs="Calibri"/>
                <w:color w:val="000000" w:themeColor="text1"/>
              </w:rPr>
              <w:t>Presenteras på nästa styrelsemöte</w:t>
            </w:r>
          </w:p>
          <w:p w14:paraId="345CF45B" w14:textId="0E8CF7BF" w:rsidR="00683C29" w:rsidRPr="00EB641D" w:rsidRDefault="00575AA9" w:rsidP="00683C29">
            <w:pPr>
              <w:ind w:left="-24"/>
              <w:rPr>
                <w:rFonts w:ascii="Calibri" w:hAnsi="Calibri" w:cs="Calibri"/>
                <w:color w:val="000000" w:themeColor="text1"/>
              </w:rPr>
            </w:pPr>
            <w:r>
              <w:rPr>
                <w:rFonts w:ascii="Calibri" w:hAnsi="Calibri" w:cs="Calibri"/>
                <w:color w:val="000000" w:themeColor="text1"/>
              </w:rPr>
              <w:t xml:space="preserve"> </w:t>
            </w:r>
          </w:p>
        </w:tc>
      </w:tr>
      <w:tr w:rsidR="009B42B8" w:rsidRPr="00EB641D" w14:paraId="345CF463" w14:textId="77777777" w:rsidTr="009B42B8">
        <w:trPr>
          <w:trHeight w:val="397"/>
        </w:trPr>
        <w:tc>
          <w:tcPr>
            <w:tcW w:w="2184" w:type="dxa"/>
          </w:tcPr>
          <w:p w14:paraId="345CF45D" w14:textId="295795F6" w:rsidR="00B271F8" w:rsidRPr="00EB641D" w:rsidRDefault="007B32FA" w:rsidP="00B271F8">
            <w:pPr>
              <w:autoSpaceDE w:val="0"/>
              <w:autoSpaceDN w:val="0"/>
              <w:adjustRightInd w:val="0"/>
              <w:rPr>
                <w:rFonts w:ascii="Calibri" w:hAnsi="Calibri" w:cs="Calibri"/>
                <w:b/>
                <w:bCs/>
                <w:color w:val="000000" w:themeColor="text1"/>
                <w:sz w:val="24"/>
                <w:szCs w:val="24"/>
              </w:rPr>
            </w:pPr>
            <w:r>
              <w:rPr>
                <w:rFonts w:ascii="Calibri" w:hAnsi="Calibri" w:cs="Calibri"/>
                <w:b/>
                <w:bCs/>
                <w:color w:val="000000" w:themeColor="text1"/>
              </w:rPr>
              <w:t>Statusrapportering och uppföljning</w:t>
            </w:r>
            <w:r w:rsidR="00B271F8" w:rsidRPr="00EB641D">
              <w:rPr>
                <w:rFonts w:ascii="Calibri" w:hAnsi="Calibri" w:cs="Calibri"/>
                <w:b/>
                <w:bCs/>
                <w:color w:val="000000" w:themeColor="text1"/>
              </w:rPr>
              <w:t xml:space="preserve"> </w:t>
            </w:r>
            <w:r w:rsidR="00B271F8" w:rsidRPr="00EB641D">
              <w:rPr>
                <w:rFonts w:ascii="Calibri" w:hAnsi="Calibri" w:cs="Calibri"/>
                <w:b/>
                <w:bCs/>
                <w:color w:val="000000" w:themeColor="text1"/>
              </w:rPr>
              <w:br/>
            </w:r>
          </w:p>
          <w:p w14:paraId="345CF45E" w14:textId="77777777" w:rsidR="009B42B8" w:rsidRPr="00EB641D" w:rsidRDefault="009B42B8" w:rsidP="00DF2961">
            <w:pPr>
              <w:rPr>
                <w:rFonts w:ascii="Calibri" w:hAnsi="Calibri" w:cs="Calibri"/>
                <w:b/>
                <w:color w:val="000000" w:themeColor="text1"/>
              </w:rPr>
            </w:pPr>
            <w:r w:rsidRPr="00EB641D">
              <w:rPr>
                <w:rFonts w:ascii="Calibri" w:hAnsi="Calibri" w:cs="Calibri"/>
                <w:b/>
                <w:color w:val="000000" w:themeColor="text1"/>
              </w:rPr>
              <w:br/>
            </w:r>
          </w:p>
        </w:tc>
        <w:tc>
          <w:tcPr>
            <w:tcW w:w="6320" w:type="dxa"/>
          </w:tcPr>
          <w:p w14:paraId="09E48506" w14:textId="77777777" w:rsidR="003F629E" w:rsidRDefault="00E91EA9" w:rsidP="00E91EA9">
            <w:pPr>
              <w:rPr>
                <w:rFonts w:ascii="Calibri" w:hAnsi="Calibri" w:cs="Calibri"/>
                <w:color w:val="000000" w:themeColor="text1"/>
              </w:rPr>
            </w:pPr>
            <w:r>
              <w:rPr>
                <w:rFonts w:ascii="Calibri" w:hAnsi="Calibri" w:cs="Calibri"/>
                <w:color w:val="000000" w:themeColor="text1"/>
              </w:rPr>
              <w:t xml:space="preserve">Ett verktyg för kontinuerlig styrning och uppföljning av arbetet är framtaget. Detta extraheras även som en statusrapport till styrelsen. </w:t>
            </w:r>
          </w:p>
          <w:p w14:paraId="2B164D6F" w14:textId="77777777" w:rsidR="00E91EA9" w:rsidRDefault="00E91EA9" w:rsidP="00E91EA9">
            <w:pPr>
              <w:rPr>
                <w:rFonts w:ascii="Calibri" w:hAnsi="Calibri" w:cs="Calibri"/>
                <w:color w:val="000000" w:themeColor="text1"/>
              </w:rPr>
            </w:pPr>
          </w:p>
          <w:p w14:paraId="58EFE0B2" w14:textId="3DF5EB4C" w:rsidR="00E91EA9" w:rsidRDefault="00E91EA9" w:rsidP="00E91EA9">
            <w:pPr>
              <w:rPr>
                <w:rFonts w:ascii="Calibri" w:eastAsia="Times New Roman" w:hAnsi="Calibri" w:cs="Calibri"/>
                <w:color w:val="000000"/>
                <w:lang w:eastAsia="sv-SE"/>
              </w:rPr>
            </w:pPr>
            <w:r>
              <w:rPr>
                <w:rFonts w:ascii="Calibri" w:eastAsia="Times New Roman" w:hAnsi="Calibri" w:cs="Calibri"/>
                <w:color w:val="000000"/>
                <w:lang w:eastAsia="sv-SE"/>
              </w:rPr>
              <w:t>Medskick från styrelsen</w:t>
            </w:r>
          </w:p>
          <w:p w14:paraId="345CF462" w14:textId="7148E1D9" w:rsidR="00E91EA9" w:rsidRPr="00EB641D" w:rsidRDefault="00E91EA9" w:rsidP="00E91EA9">
            <w:pPr>
              <w:rPr>
                <w:rFonts w:ascii="Calibri" w:hAnsi="Calibri" w:cs="Calibri"/>
                <w:color w:val="000000" w:themeColor="text1"/>
              </w:rPr>
            </w:pPr>
            <w:r>
              <w:rPr>
                <w:rFonts w:ascii="Calibri" w:eastAsia="Times New Roman" w:hAnsi="Calibri" w:cs="Calibri"/>
                <w:color w:val="000000"/>
                <w:lang w:eastAsia="sv-SE"/>
              </w:rPr>
              <w:t xml:space="preserve">Bra att kunna följa arbetet. </w:t>
            </w:r>
            <w:r w:rsidRPr="00E96E8C">
              <w:rPr>
                <w:rFonts w:ascii="Calibri" w:eastAsia="Times New Roman" w:hAnsi="Calibri" w:cs="Calibri"/>
                <w:color w:val="000000"/>
                <w:lang w:eastAsia="sv-SE"/>
              </w:rPr>
              <w:t>Skriv vad färgerna betyder i statusrapporteringen </w:t>
            </w:r>
            <w:r w:rsidRPr="00E96E8C">
              <w:rPr>
                <w:rFonts w:ascii="Calibri" w:eastAsia="Times New Roman" w:hAnsi="Calibri" w:cs="Calibri"/>
                <w:color w:val="000000"/>
                <w:lang w:eastAsia="sv-SE"/>
              </w:rPr>
              <w:br/>
            </w:r>
            <w:r w:rsidRPr="00E96E8C">
              <w:rPr>
                <w:rFonts w:ascii="Calibri" w:eastAsia="Times New Roman" w:hAnsi="Calibri" w:cs="Calibri"/>
                <w:color w:val="000000"/>
                <w:lang w:eastAsia="sv-SE"/>
              </w:rPr>
              <w:br/>
              <w:t>Skriv ansvariga för stöd och sen ska ägare vara någon från parterna för att tydliggöra och engagera</w:t>
            </w:r>
            <w:r>
              <w:rPr>
                <w:rFonts w:ascii="Calibri" w:eastAsia="Times New Roman" w:hAnsi="Calibri" w:cs="Calibri"/>
                <w:color w:val="000000"/>
                <w:lang w:eastAsia="sv-SE"/>
              </w:rPr>
              <w:t xml:space="preserve">. </w:t>
            </w:r>
            <w:r w:rsidRPr="00E96E8C">
              <w:rPr>
                <w:rFonts w:ascii="Calibri" w:eastAsia="Times New Roman" w:hAnsi="Calibri" w:cs="Calibri"/>
                <w:color w:val="000000"/>
                <w:lang w:eastAsia="sv-SE"/>
              </w:rPr>
              <w:t>Viktigt att vi vågar välja bort och</w:t>
            </w:r>
            <w:r>
              <w:rPr>
                <w:rFonts w:ascii="Calibri" w:eastAsia="Times New Roman" w:hAnsi="Calibri" w:cs="Calibri"/>
                <w:color w:val="000000"/>
                <w:lang w:eastAsia="sv-SE"/>
              </w:rPr>
              <w:t xml:space="preserve"> prioritera så</w:t>
            </w:r>
            <w:r w:rsidRPr="00E96E8C">
              <w:rPr>
                <w:rFonts w:ascii="Calibri" w:eastAsia="Times New Roman" w:hAnsi="Calibri" w:cs="Calibri"/>
                <w:color w:val="000000"/>
                <w:lang w:eastAsia="sv-SE"/>
              </w:rPr>
              <w:t xml:space="preserve"> att vårt arbete inte blir en separat silo utan naturlig del av verksamheten</w:t>
            </w:r>
            <w:r w:rsidRPr="00E96E8C">
              <w:rPr>
                <w:rFonts w:ascii="Calibri" w:eastAsia="Times New Roman" w:hAnsi="Calibri" w:cs="Calibri"/>
                <w:color w:val="000000"/>
                <w:lang w:eastAsia="sv-SE"/>
              </w:rPr>
              <w:br/>
            </w:r>
          </w:p>
        </w:tc>
      </w:tr>
    </w:tbl>
    <w:p w14:paraId="345CF464" w14:textId="77777777" w:rsidR="005A02B0" w:rsidRPr="00EB641D" w:rsidRDefault="005A02B0" w:rsidP="00C63A0D">
      <w:pPr>
        <w:rPr>
          <w:rFonts w:ascii="Calibri" w:hAnsi="Calibri" w:cs="Calibri"/>
          <w:color w:val="000000" w:themeColor="text1"/>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6320"/>
      </w:tblGrid>
      <w:tr w:rsidR="00EB641D" w:rsidRPr="004007F2" w14:paraId="345CF467" w14:textId="77777777" w:rsidTr="00DF2961">
        <w:trPr>
          <w:trHeight w:val="397"/>
        </w:trPr>
        <w:tc>
          <w:tcPr>
            <w:tcW w:w="2184" w:type="dxa"/>
          </w:tcPr>
          <w:p w14:paraId="345CF465" w14:textId="372FF9CA" w:rsidR="003E0FCA" w:rsidRPr="00EB641D" w:rsidRDefault="00E91EA9" w:rsidP="00DF2961">
            <w:pPr>
              <w:rPr>
                <w:rFonts w:ascii="Calibri" w:hAnsi="Calibri" w:cs="Calibri"/>
                <w:b/>
                <w:color w:val="000000" w:themeColor="text1"/>
              </w:rPr>
            </w:pPr>
            <w:r>
              <w:rPr>
                <w:rFonts w:ascii="Calibri" w:hAnsi="Calibri" w:cs="Calibri"/>
                <w:b/>
                <w:color w:val="000000" w:themeColor="text1"/>
              </w:rPr>
              <w:t>VP och budget</w:t>
            </w:r>
            <w:r w:rsidR="003E0FCA" w:rsidRPr="00EB641D">
              <w:rPr>
                <w:rFonts w:ascii="Calibri" w:hAnsi="Calibri" w:cs="Calibri"/>
                <w:b/>
                <w:color w:val="000000" w:themeColor="text1"/>
              </w:rPr>
              <w:t xml:space="preserve"> </w:t>
            </w:r>
            <w:r w:rsidR="003E0FCA" w:rsidRPr="00EB641D">
              <w:rPr>
                <w:rFonts w:ascii="Calibri" w:hAnsi="Calibri" w:cs="Calibri"/>
                <w:b/>
                <w:color w:val="000000" w:themeColor="text1"/>
              </w:rPr>
              <w:br/>
            </w:r>
          </w:p>
        </w:tc>
        <w:tc>
          <w:tcPr>
            <w:tcW w:w="6320" w:type="dxa"/>
          </w:tcPr>
          <w:p w14:paraId="723528DD" w14:textId="03F464EA" w:rsidR="00E91EA9" w:rsidRDefault="00E91EA9" w:rsidP="00DF2961">
            <w:pPr>
              <w:rPr>
                <w:rFonts w:ascii="Calibri" w:hAnsi="Calibri" w:cs="Calibri"/>
                <w:color w:val="000000" w:themeColor="text1"/>
              </w:rPr>
            </w:pPr>
            <w:r>
              <w:rPr>
                <w:rFonts w:ascii="Calibri" w:hAnsi="Calibri" w:cs="Calibri"/>
                <w:color w:val="000000" w:themeColor="text1"/>
              </w:rPr>
              <w:t xml:space="preserve">VP och budget presenteras på styrelsemötet den 16 november. Beredningsgruppen har en planerad process för oktober. Uppföljning av 2022 presenteras på mötet den 16 nov. Medskick från styrelsen att hitta enkla sätt att mäta resultat och effekter. </w:t>
            </w:r>
          </w:p>
          <w:p w14:paraId="132BF718" w14:textId="77777777" w:rsidR="00E91EA9" w:rsidRDefault="00E91EA9" w:rsidP="00DF2961">
            <w:pPr>
              <w:rPr>
                <w:rFonts w:ascii="Calibri" w:hAnsi="Calibri" w:cs="Calibri"/>
                <w:color w:val="000000" w:themeColor="text1"/>
              </w:rPr>
            </w:pPr>
          </w:p>
          <w:p w14:paraId="345CF466" w14:textId="294FC202" w:rsidR="003F17CD" w:rsidRPr="004007F2" w:rsidRDefault="003F17CD" w:rsidP="00DF2961">
            <w:pPr>
              <w:rPr>
                <w:rFonts w:ascii="Calibri" w:hAnsi="Calibri" w:cs="Calibri"/>
                <w:color w:val="000000" w:themeColor="text1"/>
              </w:rPr>
            </w:pPr>
          </w:p>
        </w:tc>
      </w:tr>
    </w:tbl>
    <w:p w14:paraId="345CF468" w14:textId="77777777" w:rsidR="003E0FCA" w:rsidRPr="004007F2" w:rsidRDefault="003E0FCA" w:rsidP="00C63A0D">
      <w:pPr>
        <w:rPr>
          <w:rFonts w:ascii="Calibri" w:hAnsi="Calibri" w:cs="Calibri"/>
          <w:color w:val="000000" w:themeColor="text1"/>
        </w:rPr>
      </w:pPr>
    </w:p>
    <w:tbl>
      <w:tblPr>
        <w:tblStyle w:val="Tabellrutnt"/>
        <w:tblW w:w="8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6320"/>
      </w:tblGrid>
      <w:tr w:rsidR="00EB641D" w:rsidRPr="00EB641D" w14:paraId="345CF46F" w14:textId="77777777" w:rsidTr="003E0FCA">
        <w:trPr>
          <w:trHeight w:val="397"/>
        </w:trPr>
        <w:tc>
          <w:tcPr>
            <w:tcW w:w="2184" w:type="dxa"/>
          </w:tcPr>
          <w:p w14:paraId="345CF469" w14:textId="77777777" w:rsidR="003E0FCA" w:rsidRPr="00EB641D" w:rsidRDefault="003E0FCA" w:rsidP="00DF2961">
            <w:pPr>
              <w:rPr>
                <w:rFonts w:ascii="Calibri" w:hAnsi="Calibri" w:cs="Calibri"/>
                <w:b/>
                <w:color w:val="000000" w:themeColor="text1"/>
              </w:rPr>
            </w:pPr>
            <w:r w:rsidRPr="00EB641D">
              <w:rPr>
                <w:rFonts w:ascii="Calibri" w:hAnsi="Calibri" w:cs="Calibri"/>
                <w:b/>
                <w:color w:val="000000" w:themeColor="text1"/>
              </w:rPr>
              <w:t xml:space="preserve">Övriga frågor </w:t>
            </w:r>
            <w:r w:rsidRPr="00EB641D">
              <w:rPr>
                <w:rFonts w:ascii="Calibri" w:hAnsi="Calibri" w:cs="Calibri"/>
                <w:b/>
                <w:color w:val="000000" w:themeColor="text1"/>
              </w:rPr>
              <w:br/>
            </w:r>
          </w:p>
        </w:tc>
        <w:tc>
          <w:tcPr>
            <w:tcW w:w="6320" w:type="dxa"/>
          </w:tcPr>
          <w:p w14:paraId="359D7024" w14:textId="268DE7DC" w:rsidR="00E3788C" w:rsidRPr="00E91EA9" w:rsidRDefault="00E91EA9" w:rsidP="00E91EA9">
            <w:pPr>
              <w:rPr>
                <w:rFonts w:ascii="Calibri" w:hAnsi="Calibri" w:cs="Calibri"/>
                <w:color w:val="000000" w:themeColor="text1"/>
              </w:rPr>
            </w:pPr>
            <w:r>
              <w:rPr>
                <w:rFonts w:ascii="Calibri" w:hAnsi="Calibri" w:cs="Calibri"/>
                <w:color w:val="000000" w:themeColor="text1"/>
              </w:rPr>
              <w:t xml:space="preserve">Kommunikationsstrategi, behöver ha en grundstruktur, fastslås och komma </w:t>
            </w:r>
            <w:proofErr w:type="gramStart"/>
            <w:r>
              <w:rPr>
                <w:rFonts w:ascii="Calibri" w:hAnsi="Calibri" w:cs="Calibri"/>
                <w:color w:val="000000" w:themeColor="text1"/>
              </w:rPr>
              <w:t>igång</w:t>
            </w:r>
            <w:proofErr w:type="gramEnd"/>
            <w:r>
              <w:rPr>
                <w:rFonts w:ascii="Calibri" w:hAnsi="Calibri" w:cs="Calibri"/>
                <w:color w:val="000000" w:themeColor="text1"/>
              </w:rPr>
              <w:t xml:space="preserve">. </w:t>
            </w:r>
          </w:p>
          <w:p w14:paraId="345CF46E" w14:textId="4F306154" w:rsidR="003E0FCA" w:rsidRPr="00EB641D" w:rsidRDefault="003E0FCA" w:rsidP="00892B2F">
            <w:pPr>
              <w:rPr>
                <w:rFonts w:ascii="Calibri" w:hAnsi="Calibri" w:cs="Calibri"/>
                <w:color w:val="000000" w:themeColor="text1"/>
              </w:rPr>
            </w:pPr>
            <w:r w:rsidRPr="00EB641D">
              <w:rPr>
                <w:rFonts w:ascii="Calibri" w:hAnsi="Calibri" w:cs="Calibri"/>
                <w:color w:val="000000" w:themeColor="text1"/>
              </w:rPr>
              <w:br/>
            </w:r>
          </w:p>
        </w:tc>
      </w:tr>
      <w:tr w:rsidR="00EB641D" w:rsidRPr="00EB641D" w14:paraId="345CF472" w14:textId="77777777" w:rsidTr="003E0FCA">
        <w:trPr>
          <w:trHeight w:val="397"/>
        </w:trPr>
        <w:tc>
          <w:tcPr>
            <w:tcW w:w="2184" w:type="dxa"/>
          </w:tcPr>
          <w:p w14:paraId="345CF470" w14:textId="77777777" w:rsidR="003E0FCA" w:rsidRPr="00EB641D" w:rsidRDefault="003E0FCA" w:rsidP="00DF2961">
            <w:pPr>
              <w:rPr>
                <w:rFonts w:ascii="Calibri" w:hAnsi="Calibri" w:cs="Calibri"/>
                <w:b/>
                <w:color w:val="000000" w:themeColor="text1"/>
              </w:rPr>
            </w:pPr>
            <w:r w:rsidRPr="00EB641D">
              <w:rPr>
                <w:rFonts w:ascii="Calibri" w:hAnsi="Calibri" w:cs="Calibri"/>
                <w:b/>
                <w:color w:val="000000" w:themeColor="text1"/>
              </w:rPr>
              <w:t xml:space="preserve">Nästa möte </w:t>
            </w:r>
            <w:r w:rsidRPr="00EB641D">
              <w:rPr>
                <w:rFonts w:ascii="Calibri" w:hAnsi="Calibri" w:cs="Calibri"/>
                <w:b/>
                <w:color w:val="000000" w:themeColor="text1"/>
              </w:rPr>
              <w:br/>
            </w:r>
          </w:p>
        </w:tc>
        <w:tc>
          <w:tcPr>
            <w:tcW w:w="6320" w:type="dxa"/>
          </w:tcPr>
          <w:p w14:paraId="345CF471" w14:textId="0225A1E3" w:rsidR="003E0FCA" w:rsidRPr="00EB641D" w:rsidRDefault="0020090D" w:rsidP="00DF2961">
            <w:pPr>
              <w:rPr>
                <w:rFonts w:ascii="Calibri" w:hAnsi="Calibri" w:cs="Calibri"/>
                <w:color w:val="000000" w:themeColor="text1"/>
              </w:rPr>
            </w:pPr>
            <w:r w:rsidRPr="00EB641D">
              <w:rPr>
                <w:rFonts w:ascii="Calibri" w:hAnsi="Calibri" w:cs="Calibri"/>
                <w:color w:val="000000" w:themeColor="text1"/>
              </w:rPr>
              <w:t xml:space="preserve">Nästa möte </w:t>
            </w:r>
            <w:r w:rsidR="00F2164F">
              <w:rPr>
                <w:rFonts w:ascii="Calibri" w:hAnsi="Calibri" w:cs="Calibri"/>
                <w:color w:val="000000" w:themeColor="text1"/>
              </w:rPr>
              <w:t>13 september</w:t>
            </w:r>
            <w:r w:rsidR="007857C5" w:rsidRPr="00EB641D">
              <w:rPr>
                <w:rFonts w:ascii="Calibri" w:hAnsi="Calibri" w:cs="Calibri"/>
                <w:color w:val="000000" w:themeColor="text1"/>
              </w:rPr>
              <w:t xml:space="preserve"> 2022. </w:t>
            </w:r>
            <w:r w:rsidR="0025609D" w:rsidRPr="00EB641D">
              <w:rPr>
                <w:rFonts w:ascii="Calibri" w:hAnsi="Calibri" w:cs="Calibri"/>
                <w:color w:val="000000" w:themeColor="text1"/>
              </w:rPr>
              <w:t xml:space="preserve"> </w:t>
            </w:r>
            <w:r w:rsidR="003E0FCA" w:rsidRPr="00EB641D">
              <w:rPr>
                <w:rFonts w:ascii="Calibri" w:hAnsi="Calibri" w:cs="Calibri"/>
                <w:color w:val="000000" w:themeColor="text1"/>
              </w:rPr>
              <w:t xml:space="preserve"> </w:t>
            </w:r>
          </w:p>
        </w:tc>
      </w:tr>
    </w:tbl>
    <w:p w14:paraId="345CF473" w14:textId="77777777" w:rsidR="003E0FCA" w:rsidRPr="00EB641D" w:rsidRDefault="003E0FCA" w:rsidP="00C63A0D">
      <w:pPr>
        <w:rPr>
          <w:rFonts w:ascii="Calibri" w:hAnsi="Calibri" w:cs="Calibri"/>
          <w:color w:val="000000" w:themeColor="text1"/>
        </w:rPr>
      </w:pPr>
    </w:p>
    <w:p w14:paraId="2615CF29" w14:textId="77777777" w:rsidR="00575AA9" w:rsidRDefault="00575AA9" w:rsidP="00575AA9"/>
    <w:p w14:paraId="2DB91809" w14:textId="77777777" w:rsidR="00575AA9" w:rsidRDefault="00575AA9" w:rsidP="00575AA9"/>
    <w:p w14:paraId="4B87FDB1" w14:textId="77777777" w:rsidR="00575AA9" w:rsidRDefault="00575AA9" w:rsidP="00575AA9"/>
    <w:p w14:paraId="345CF474" w14:textId="3FEE0412" w:rsidR="00C63A0D" w:rsidRPr="00E91EA9" w:rsidRDefault="00C63A0D" w:rsidP="00C63A0D">
      <w:pPr>
        <w:rPr>
          <w:rFonts w:eastAsia="Times New Roman" w:cs="Times New Roman"/>
          <w:lang w:eastAsia="sv-SE"/>
        </w:rPr>
      </w:pPr>
    </w:p>
    <w:sectPr w:rsidR="00C63A0D" w:rsidRPr="00E91EA9" w:rsidSect="00BC35E3">
      <w:headerReference w:type="default" r:id="rId8"/>
      <w:footerReference w:type="default" r:id="rId9"/>
      <w:footerReference w:type="first" r:id="rId10"/>
      <w:pgSz w:w="11906" w:h="16838"/>
      <w:pgMar w:top="2268"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EAC3" w14:textId="77777777" w:rsidR="00F94921" w:rsidRDefault="00F94921" w:rsidP="001B0CB8">
      <w:pPr>
        <w:spacing w:after="0" w:line="240" w:lineRule="auto"/>
      </w:pPr>
      <w:r>
        <w:separator/>
      </w:r>
    </w:p>
  </w:endnote>
  <w:endnote w:type="continuationSeparator" w:id="0">
    <w:p w14:paraId="7C1459CF" w14:textId="77777777" w:rsidR="00F94921" w:rsidRDefault="00F94921" w:rsidP="001B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skau-Medium">
    <w:altName w:val="Calibri"/>
    <w:panose1 w:val="020B0604020202020204"/>
    <w:charset w:val="00"/>
    <w:family w:val="modern"/>
    <w:pitch w:val="variable"/>
    <w:sig w:usb0="00000007" w:usb1="00000001" w:usb2="00000000" w:usb3="00000000" w:csb0="00000093" w:csb1="00000000"/>
  </w:font>
  <w:font w:name="Moskau-Light">
    <w:altName w:val="Calibri"/>
    <w:panose1 w:val="020B0604020202020204"/>
    <w:charset w:val="00"/>
    <w:family w:val="modern"/>
    <w:pitch w:val="variable"/>
    <w:sig w:usb0="00000007" w:usb1="00000001" w:usb2="00000000" w:usb3="00000000" w:csb0="00000093" w:csb1="00000000"/>
  </w:font>
  <w:font w:name="ITC Avant Garde Pro Bk">
    <w:altName w:val="ITC Avant Garde Pro Bk"/>
    <w:panose1 w:val="020B0604020202020204"/>
    <w:charset w:val="00"/>
    <w:family w:val="modern"/>
    <w:pitch w:val="variable"/>
    <w:sig w:usb0="A00000AF" w:usb1="5000205A" w:usb2="00000000" w:usb3="00000000" w:csb0="0000019B" w:csb1="00000000"/>
  </w:font>
  <w:font w:name="Swift">
    <w:altName w:val="Calibri"/>
    <w:panose1 w:val="020B0604020202020204"/>
    <w:charset w:val="00"/>
    <w:family w:val="modern"/>
    <w:pitch w:val="variable"/>
    <w:sig w:usb0="A00000AF" w:usb1="5000214A"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F47C" w14:textId="77777777" w:rsidR="006E7E11" w:rsidRDefault="006E7E11" w:rsidP="006E7E11">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F47D" w14:textId="77777777" w:rsidR="001B0CB8" w:rsidRDefault="00505C1D" w:rsidP="00D644E7">
    <w:pPr>
      <w:pStyle w:val="Sidfot"/>
    </w:pPr>
    <w:r w:rsidRPr="001B0CB8">
      <w:rPr>
        <w:noProof/>
        <w:lang w:eastAsia="sv-SE"/>
      </w:rPr>
      <w:drawing>
        <wp:anchor distT="0" distB="0" distL="114300" distR="114300" simplePos="0" relativeHeight="251659264" behindDoc="0" locked="0" layoutInCell="1" allowOverlap="1" wp14:anchorId="345CF480" wp14:editId="345CF481">
          <wp:simplePos x="0" y="0"/>
          <wp:positionH relativeFrom="margin">
            <wp:posOffset>3665220</wp:posOffset>
          </wp:positionH>
          <wp:positionV relativeFrom="margin">
            <wp:posOffset>8472170</wp:posOffset>
          </wp:positionV>
          <wp:extent cx="1735200" cy="392400"/>
          <wp:effectExtent l="0" t="0" r="0" b="825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gande logotyp.tif"/>
                  <pic:cNvPicPr/>
                </pic:nvPicPr>
                <pic:blipFill>
                  <a:blip r:embed="rId1">
                    <a:extLst>
                      <a:ext uri="{28A0092B-C50C-407E-A947-70E740481C1C}">
                        <a14:useLocalDpi xmlns:a14="http://schemas.microsoft.com/office/drawing/2010/main" val="0"/>
                      </a:ext>
                    </a:extLst>
                  </a:blip>
                  <a:stretch>
                    <a:fillRect/>
                  </a:stretch>
                </pic:blipFill>
                <pic:spPr>
                  <a:xfrm>
                    <a:off x="0" y="0"/>
                    <a:ext cx="17352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174A" w14:textId="77777777" w:rsidR="00F94921" w:rsidRDefault="00F94921" w:rsidP="001B0CB8">
      <w:pPr>
        <w:spacing w:after="0" w:line="240" w:lineRule="auto"/>
      </w:pPr>
      <w:r>
        <w:separator/>
      </w:r>
    </w:p>
  </w:footnote>
  <w:footnote w:type="continuationSeparator" w:id="0">
    <w:p w14:paraId="3514EC14" w14:textId="77777777" w:rsidR="00F94921" w:rsidRDefault="00F94921" w:rsidP="001B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F479" w14:textId="3B5FEBF9" w:rsidR="00C775C1" w:rsidRDefault="007F3BCB" w:rsidP="007F3BCB">
    <w:pPr>
      <w:pStyle w:val="Sidhuvud"/>
      <w:jc w:val="left"/>
    </w:pPr>
    <w:r>
      <w:rPr>
        <w:noProof/>
      </w:rPr>
      <w:drawing>
        <wp:inline distT="0" distB="0" distL="0" distR="0" wp14:anchorId="7E19567A" wp14:editId="018F835F">
          <wp:extent cx="3048000" cy="89611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3048000" cy="896112"/>
                  </a:xfrm>
                  <a:prstGeom prst="rect">
                    <a:avLst/>
                  </a:prstGeom>
                </pic:spPr>
              </pic:pic>
            </a:graphicData>
          </a:graphic>
        </wp:inline>
      </w:drawing>
    </w:r>
    <w:r w:rsidR="00434028">
      <w:tab/>
    </w:r>
    <w:r w:rsidR="00434028">
      <w:tab/>
    </w:r>
    <w:r>
      <w:t>Protokoll</w:t>
    </w:r>
  </w:p>
  <w:p w14:paraId="345CF47A" w14:textId="77777777" w:rsidR="00187244" w:rsidRDefault="00000000" w:rsidP="00455A76">
    <w:pPr>
      <w:pStyle w:val="Sidhuvud"/>
      <w:pBdr>
        <w:bottom w:val="single" w:sz="4" w:space="1" w:color="auto"/>
      </w:pBdr>
    </w:pPr>
    <w:sdt>
      <w:sdtPr>
        <w:id w:val="1728636285"/>
        <w:docPartObj>
          <w:docPartGallery w:val="Page Numbers (Top of Page)"/>
          <w:docPartUnique/>
        </w:docPartObj>
      </w:sdtPr>
      <w:sdtContent>
        <w:r w:rsidR="00187244">
          <w:t xml:space="preserve">Sida </w:t>
        </w:r>
        <w:r w:rsidR="00187244">
          <w:rPr>
            <w:szCs w:val="24"/>
          </w:rPr>
          <w:fldChar w:fldCharType="begin"/>
        </w:r>
        <w:r w:rsidR="00187244">
          <w:instrText>PAGE</w:instrText>
        </w:r>
        <w:r w:rsidR="00187244">
          <w:rPr>
            <w:szCs w:val="24"/>
          </w:rPr>
          <w:fldChar w:fldCharType="separate"/>
        </w:r>
        <w:r w:rsidR="00127458">
          <w:rPr>
            <w:noProof/>
          </w:rPr>
          <w:t>1</w:t>
        </w:r>
        <w:r w:rsidR="00187244">
          <w:rPr>
            <w:szCs w:val="24"/>
          </w:rPr>
          <w:fldChar w:fldCharType="end"/>
        </w:r>
        <w:r w:rsidR="00187244">
          <w:t xml:space="preserve"> av </w:t>
        </w:r>
        <w:r w:rsidR="00187244">
          <w:rPr>
            <w:szCs w:val="24"/>
          </w:rPr>
          <w:fldChar w:fldCharType="begin"/>
        </w:r>
        <w:r w:rsidR="00187244">
          <w:instrText>NUMPAGES</w:instrText>
        </w:r>
        <w:r w:rsidR="00187244">
          <w:rPr>
            <w:szCs w:val="24"/>
          </w:rPr>
          <w:fldChar w:fldCharType="separate"/>
        </w:r>
        <w:r w:rsidR="00127458">
          <w:rPr>
            <w:noProof/>
          </w:rPr>
          <w:t>6</w:t>
        </w:r>
        <w:r w:rsidR="00187244">
          <w:rPr>
            <w:szCs w:val="24"/>
          </w:rPr>
          <w:fldChar w:fldCharType="end"/>
        </w:r>
      </w:sdtContent>
    </w:sdt>
  </w:p>
  <w:p w14:paraId="345CF47B" w14:textId="77777777" w:rsidR="00455A76" w:rsidRDefault="00455A76" w:rsidP="00455A76">
    <w:pPr>
      <w:pStyle w:val="Sidhuvud"/>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F9F"/>
    <w:multiLevelType w:val="hybridMultilevel"/>
    <w:tmpl w:val="B01CC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A725F1"/>
    <w:multiLevelType w:val="hybridMultilevel"/>
    <w:tmpl w:val="7BA04418"/>
    <w:lvl w:ilvl="0" w:tplc="0358C0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993B00"/>
    <w:multiLevelType w:val="hybridMultilevel"/>
    <w:tmpl w:val="41ACC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61A40"/>
    <w:multiLevelType w:val="hybridMultilevel"/>
    <w:tmpl w:val="58A2D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E22DB1"/>
    <w:multiLevelType w:val="hybridMultilevel"/>
    <w:tmpl w:val="209C4722"/>
    <w:lvl w:ilvl="0" w:tplc="FB626188">
      <w:start w:val="1"/>
      <w:numFmt w:val="bullet"/>
      <w:lvlText w:val="-"/>
      <w:lvlJc w:val="left"/>
      <w:pPr>
        <w:ind w:left="240" w:hanging="360"/>
      </w:pPr>
      <w:rPr>
        <w:rFonts w:ascii="Times New Roman" w:eastAsiaTheme="minorHAnsi" w:hAnsi="Times New Roman" w:cs="Times New Roman" w:hint="default"/>
      </w:rPr>
    </w:lvl>
    <w:lvl w:ilvl="1" w:tplc="041D0003" w:tentative="1">
      <w:start w:val="1"/>
      <w:numFmt w:val="bullet"/>
      <w:lvlText w:val="o"/>
      <w:lvlJc w:val="left"/>
      <w:pPr>
        <w:ind w:left="960" w:hanging="360"/>
      </w:pPr>
      <w:rPr>
        <w:rFonts w:ascii="Courier New" w:hAnsi="Courier New" w:hint="default"/>
      </w:rPr>
    </w:lvl>
    <w:lvl w:ilvl="2" w:tplc="041D0005" w:tentative="1">
      <w:start w:val="1"/>
      <w:numFmt w:val="bullet"/>
      <w:lvlText w:val=""/>
      <w:lvlJc w:val="left"/>
      <w:pPr>
        <w:ind w:left="1680" w:hanging="360"/>
      </w:pPr>
      <w:rPr>
        <w:rFonts w:ascii="Wingdings" w:hAnsi="Wingdings" w:hint="default"/>
      </w:rPr>
    </w:lvl>
    <w:lvl w:ilvl="3" w:tplc="041D0001" w:tentative="1">
      <w:start w:val="1"/>
      <w:numFmt w:val="bullet"/>
      <w:lvlText w:val=""/>
      <w:lvlJc w:val="left"/>
      <w:pPr>
        <w:ind w:left="2400" w:hanging="360"/>
      </w:pPr>
      <w:rPr>
        <w:rFonts w:ascii="Symbol" w:hAnsi="Symbol" w:hint="default"/>
      </w:rPr>
    </w:lvl>
    <w:lvl w:ilvl="4" w:tplc="041D0003" w:tentative="1">
      <w:start w:val="1"/>
      <w:numFmt w:val="bullet"/>
      <w:lvlText w:val="o"/>
      <w:lvlJc w:val="left"/>
      <w:pPr>
        <w:ind w:left="3120" w:hanging="360"/>
      </w:pPr>
      <w:rPr>
        <w:rFonts w:ascii="Courier New" w:hAnsi="Courier New" w:hint="default"/>
      </w:rPr>
    </w:lvl>
    <w:lvl w:ilvl="5" w:tplc="041D0005" w:tentative="1">
      <w:start w:val="1"/>
      <w:numFmt w:val="bullet"/>
      <w:lvlText w:val=""/>
      <w:lvlJc w:val="left"/>
      <w:pPr>
        <w:ind w:left="3840" w:hanging="360"/>
      </w:pPr>
      <w:rPr>
        <w:rFonts w:ascii="Wingdings" w:hAnsi="Wingdings" w:hint="default"/>
      </w:rPr>
    </w:lvl>
    <w:lvl w:ilvl="6" w:tplc="041D0001" w:tentative="1">
      <w:start w:val="1"/>
      <w:numFmt w:val="bullet"/>
      <w:lvlText w:val=""/>
      <w:lvlJc w:val="left"/>
      <w:pPr>
        <w:ind w:left="4560" w:hanging="360"/>
      </w:pPr>
      <w:rPr>
        <w:rFonts w:ascii="Symbol" w:hAnsi="Symbol" w:hint="default"/>
      </w:rPr>
    </w:lvl>
    <w:lvl w:ilvl="7" w:tplc="041D0003" w:tentative="1">
      <w:start w:val="1"/>
      <w:numFmt w:val="bullet"/>
      <w:lvlText w:val="o"/>
      <w:lvlJc w:val="left"/>
      <w:pPr>
        <w:ind w:left="5280" w:hanging="360"/>
      </w:pPr>
      <w:rPr>
        <w:rFonts w:ascii="Courier New" w:hAnsi="Courier New" w:hint="default"/>
      </w:rPr>
    </w:lvl>
    <w:lvl w:ilvl="8" w:tplc="041D0005" w:tentative="1">
      <w:start w:val="1"/>
      <w:numFmt w:val="bullet"/>
      <w:lvlText w:val=""/>
      <w:lvlJc w:val="left"/>
      <w:pPr>
        <w:ind w:left="6000" w:hanging="360"/>
      </w:pPr>
      <w:rPr>
        <w:rFonts w:ascii="Wingdings" w:hAnsi="Wingdings" w:hint="default"/>
      </w:rPr>
    </w:lvl>
  </w:abstractNum>
  <w:abstractNum w:abstractNumId="5" w15:restartNumberingAfterBreak="0">
    <w:nsid w:val="19A91DA5"/>
    <w:multiLevelType w:val="hybridMultilevel"/>
    <w:tmpl w:val="8C949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10537B"/>
    <w:multiLevelType w:val="hybridMultilevel"/>
    <w:tmpl w:val="975C432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3D6DB0"/>
    <w:multiLevelType w:val="hybridMultilevel"/>
    <w:tmpl w:val="70AC073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944A3C"/>
    <w:multiLevelType w:val="hybridMultilevel"/>
    <w:tmpl w:val="49F6B86A"/>
    <w:lvl w:ilvl="0" w:tplc="0358C0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E57748"/>
    <w:multiLevelType w:val="hybridMultilevel"/>
    <w:tmpl w:val="02F84D00"/>
    <w:lvl w:ilvl="0" w:tplc="326CDD58">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737722"/>
    <w:multiLevelType w:val="hybridMultilevel"/>
    <w:tmpl w:val="5E487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5F62D4"/>
    <w:multiLevelType w:val="hybridMultilevel"/>
    <w:tmpl w:val="4E84981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493C41"/>
    <w:multiLevelType w:val="hybridMultilevel"/>
    <w:tmpl w:val="9BA202AE"/>
    <w:lvl w:ilvl="0" w:tplc="0358C0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9A00A7"/>
    <w:multiLevelType w:val="hybridMultilevel"/>
    <w:tmpl w:val="69E4BE3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012B66"/>
    <w:multiLevelType w:val="multilevel"/>
    <w:tmpl w:val="71367F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6958FD"/>
    <w:multiLevelType w:val="hybridMultilevel"/>
    <w:tmpl w:val="36EA1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081484"/>
    <w:multiLevelType w:val="hybridMultilevel"/>
    <w:tmpl w:val="0DBAE3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372276"/>
    <w:multiLevelType w:val="hybridMultilevel"/>
    <w:tmpl w:val="CBD4132C"/>
    <w:lvl w:ilvl="0" w:tplc="50ECEE54">
      <w:start w:val="7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603EE4"/>
    <w:multiLevelType w:val="multilevel"/>
    <w:tmpl w:val="71367F4C"/>
    <w:styleLink w:val="Punktlistaitextrut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DC6198"/>
    <w:multiLevelType w:val="hybridMultilevel"/>
    <w:tmpl w:val="CD663878"/>
    <w:lvl w:ilvl="0" w:tplc="0358C0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24363D7"/>
    <w:multiLevelType w:val="hybridMultilevel"/>
    <w:tmpl w:val="0C3A588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1F7427"/>
    <w:multiLevelType w:val="multilevel"/>
    <w:tmpl w:val="7A2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E5613"/>
    <w:multiLevelType w:val="hybridMultilevel"/>
    <w:tmpl w:val="DA58027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B74E9F"/>
    <w:multiLevelType w:val="multilevel"/>
    <w:tmpl w:val="71367F4C"/>
    <w:numStyleLink w:val="Punktlistaitextruta"/>
  </w:abstractNum>
  <w:abstractNum w:abstractNumId="24" w15:restartNumberingAfterBreak="0">
    <w:nsid w:val="74B0458B"/>
    <w:multiLevelType w:val="hybridMultilevel"/>
    <w:tmpl w:val="03B44858"/>
    <w:lvl w:ilvl="0" w:tplc="0160FAE0">
      <w:start w:val="72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770413F5"/>
    <w:multiLevelType w:val="hybridMultilevel"/>
    <w:tmpl w:val="AB76572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5B400A"/>
    <w:multiLevelType w:val="hybridMultilevel"/>
    <w:tmpl w:val="A2EEFA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E2D5270"/>
    <w:multiLevelType w:val="hybridMultilevel"/>
    <w:tmpl w:val="9668A49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8004031">
    <w:abstractNumId w:val="18"/>
  </w:num>
  <w:num w:numId="2" w16cid:durableId="54160444">
    <w:abstractNumId w:val="23"/>
  </w:num>
  <w:num w:numId="3" w16cid:durableId="114063170">
    <w:abstractNumId w:val="14"/>
  </w:num>
  <w:num w:numId="4" w16cid:durableId="1600915464">
    <w:abstractNumId w:val="10"/>
  </w:num>
  <w:num w:numId="5" w16cid:durableId="764575628">
    <w:abstractNumId w:val="20"/>
  </w:num>
  <w:num w:numId="6" w16cid:durableId="1797330064">
    <w:abstractNumId w:val="11"/>
  </w:num>
  <w:num w:numId="7" w16cid:durableId="2141340465">
    <w:abstractNumId w:val="7"/>
  </w:num>
  <w:num w:numId="8" w16cid:durableId="1115833040">
    <w:abstractNumId w:val="27"/>
  </w:num>
  <w:num w:numId="9" w16cid:durableId="1928268963">
    <w:abstractNumId w:val="13"/>
  </w:num>
  <w:num w:numId="10" w16cid:durableId="1476992883">
    <w:abstractNumId w:val="25"/>
  </w:num>
  <w:num w:numId="11" w16cid:durableId="2120221119">
    <w:abstractNumId w:val="22"/>
  </w:num>
  <w:num w:numId="12" w16cid:durableId="1345938341">
    <w:abstractNumId w:val="6"/>
  </w:num>
  <w:num w:numId="13" w16cid:durableId="789519906">
    <w:abstractNumId w:val="5"/>
  </w:num>
  <w:num w:numId="14" w16cid:durableId="711882351">
    <w:abstractNumId w:val="21"/>
  </w:num>
  <w:num w:numId="15" w16cid:durableId="670454152">
    <w:abstractNumId w:val="16"/>
  </w:num>
  <w:num w:numId="16" w16cid:durableId="1953827462">
    <w:abstractNumId w:val="4"/>
  </w:num>
  <w:num w:numId="17" w16cid:durableId="1766225438">
    <w:abstractNumId w:val="2"/>
  </w:num>
  <w:num w:numId="18" w16cid:durableId="1305042210">
    <w:abstractNumId w:val="3"/>
  </w:num>
  <w:num w:numId="19" w16cid:durableId="1574318000">
    <w:abstractNumId w:val="15"/>
  </w:num>
  <w:num w:numId="20" w16cid:durableId="358511961">
    <w:abstractNumId w:val="0"/>
  </w:num>
  <w:num w:numId="21" w16cid:durableId="458377801">
    <w:abstractNumId w:val="19"/>
  </w:num>
  <w:num w:numId="22" w16cid:durableId="574555036">
    <w:abstractNumId w:val="12"/>
  </w:num>
  <w:num w:numId="23" w16cid:durableId="910625260">
    <w:abstractNumId w:val="8"/>
  </w:num>
  <w:num w:numId="24" w16cid:durableId="44381435">
    <w:abstractNumId w:val="1"/>
  </w:num>
  <w:num w:numId="25" w16cid:durableId="1289438673">
    <w:abstractNumId w:val="9"/>
  </w:num>
  <w:num w:numId="26" w16cid:durableId="1579436874">
    <w:abstractNumId w:val="17"/>
  </w:num>
  <w:num w:numId="27" w16cid:durableId="992026872">
    <w:abstractNumId w:val="24"/>
  </w:num>
  <w:num w:numId="28" w16cid:durableId="1440133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5D"/>
    <w:rsid w:val="00010D87"/>
    <w:rsid w:val="000141AD"/>
    <w:rsid w:val="000151AD"/>
    <w:rsid w:val="00016798"/>
    <w:rsid w:val="00016A12"/>
    <w:rsid w:val="00026B9A"/>
    <w:rsid w:val="000365CA"/>
    <w:rsid w:val="0003751A"/>
    <w:rsid w:val="000403FA"/>
    <w:rsid w:val="0004070F"/>
    <w:rsid w:val="00042712"/>
    <w:rsid w:val="00044930"/>
    <w:rsid w:val="00044A87"/>
    <w:rsid w:val="000467B4"/>
    <w:rsid w:val="00052DF2"/>
    <w:rsid w:val="0007034A"/>
    <w:rsid w:val="00081474"/>
    <w:rsid w:val="00083DC1"/>
    <w:rsid w:val="000A5244"/>
    <w:rsid w:val="000A7E04"/>
    <w:rsid w:val="000B2EF4"/>
    <w:rsid w:val="000C0D69"/>
    <w:rsid w:val="000C39AF"/>
    <w:rsid w:val="000E114A"/>
    <w:rsid w:val="000F0C22"/>
    <w:rsid w:val="000F1E64"/>
    <w:rsid w:val="000F297C"/>
    <w:rsid w:val="000F70B0"/>
    <w:rsid w:val="001066BA"/>
    <w:rsid w:val="00106E2E"/>
    <w:rsid w:val="0011233D"/>
    <w:rsid w:val="0012286D"/>
    <w:rsid w:val="00123280"/>
    <w:rsid w:val="00127458"/>
    <w:rsid w:val="00144838"/>
    <w:rsid w:val="00151834"/>
    <w:rsid w:val="001542DE"/>
    <w:rsid w:val="00176FA9"/>
    <w:rsid w:val="0017758F"/>
    <w:rsid w:val="00180FF3"/>
    <w:rsid w:val="001814AA"/>
    <w:rsid w:val="00181E07"/>
    <w:rsid w:val="00187244"/>
    <w:rsid w:val="00193A1A"/>
    <w:rsid w:val="001956ED"/>
    <w:rsid w:val="001A2A4B"/>
    <w:rsid w:val="001A35FF"/>
    <w:rsid w:val="001B0CB8"/>
    <w:rsid w:val="001B3D16"/>
    <w:rsid w:val="001B5EFD"/>
    <w:rsid w:val="001C3A8E"/>
    <w:rsid w:val="001D14C2"/>
    <w:rsid w:val="001D1E6B"/>
    <w:rsid w:val="001D409F"/>
    <w:rsid w:val="001E5166"/>
    <w:rsid w:val="001E61C1"/>
    <w:rsid w:val="001E6C50"/>
    <w:rsid w:val="001F1761"/>
    <w:rsid w:val="001F27B5"/>
    <w:rsid w:val="001F5B59"/>
    <w:rsid w:val="0020090D"/>
    <w:rsid w:val="0020130A"/>
    <w:rsid w:val="00206D15"/>
    <w:rsid w:val="00236022"/>
    <w:rsid w:val="00240004"/>
    <w:rsid w:val="00244DF2"/>
    <w:rsid w:val="00250E4F"/>
    <w:rsid w:val="002540FD"/>
    <w:rsid w:val="0025609D"/>
    <w:rsid w:val="002570DC"/>
    <w:rsid w:val="00261433"/>
    <w:rsid w:val="00270FA9"/>
    <w:rsid w:val="002722BC"/>
    <w:rsid w:val="00275FA1"/>
    <w:rsid w:val="00276340"/>
    <w:rsid w:val="002915EF"/>
    <w:rsid w:val="002A1EF1"/>
    <w:rsid w:val="002A7884"/>
    <w:rsid w:val="002B4725"/>
    <w:rsid w:val="002C0343"/>
    <w:rsid w:val="002C271B"/>
    <w:rsid w:val="002C3577"/>
    <w:rsid w:val="002D4CE9"/>
    <w:rsid w:val="002D5662"/>
    <w:rsid w:val="002E0A00"/>
    <w:rsid w:val="002E1D02"/>
    <w:rsid w:val="002E6EBA"/>
    <w:rsid w:val="002E7857"/>
    <w:rsid w:val="002F3AC4"/>
    <w:rsid w:val="00313EBD"/>
    <w:rsid w:val="0031639D"/>
    <w:rsid w:val="00327C94"/>
    <w:rsid w:val="00332670"/>
    <w:rsid w:val="003439B7"/>
    <w:rsid w:val="00353E42"/>
    <w:rsid w:val="00355835"/>
    <w:rsid w:val="00370B31"/>
    <w:rsid w:val="003834B7"/>
    <w:rsid w:val="00394159"/>
    <w:rsid w:val="003944C1"/>
    <w:rsid w:val="00396F1F"/>
    <w:rsid w:val="00397242"/>
    <w:rsid w:val="003B38E0"/>
    <w:rsid w:val="003C4204"/>
    <w:rsid w:val="003D2469"/>
    <w:rsid w:val="003D260D"/>
    <w:rsid w:val="003D32ED"/>
    <w:rsid w:val="003D4551"/>
    <w:rsid w:val="003D6902"/>
    <w:rsid w:val="003E0FCA"/>
    <w:rsid w:val="003E1CD4"/>
    <w:rsid w:val="003E308C"/>
    <w:rsid w:val="003E3FD9"/>
    <w:rsid w:val="003F17CD"/>
    <w:rsid w:val="003F629E"/>
    <w:rsid w:val="003F62F3"/>
    <w:rsid w:val="003F6AE0"/>
    <w:rsid w:val="003F7191"/>
    <w:rsid w:val="004007F2"/>
    <w:rsid w:val="00401951"/>
    <w:rsid w:val="00401965"/>
    <w:rsid w:val="00402075"/>
    <w:rsid w:val="00406D5A"/>
    <w:rsid w:val="00410666"/>
    <w:rsid w:val="00414E90"/>
    <w:rsid w:val="004156EA"/>
    <w:rsid w:val="00423D8F"/>
    <w:rsid w:val="00431E3A"/>
    <w:rsid w:val="00434028"/>
    <w:rsid w:val="00443E24"/>
    <w:rsid w:val="0044480F"/>
    <w:rsid w:val="004455BE"/>
    <w:rsid w:val="00455A76"/>
    <w:rsid w:val="0045682D"/>
    <w:rsid w:val="004575C6"/>
    <w:rsid w:val="0046733A"/>
    <w:rsid w:val="00474ECE"/>
    <w:rsid w:val="004755CE"/>
    <w:rsid w:val="00477756"/>
    <w:rsid w:val="00485B0F"/>
    <w:rsid w:val="00486B6C"/>
    <w:rsid w:val="00486D9B"/>
    <w:rsid w:val="004A0D6D"/>
    <w:rsid w:val="004A2199"/>
    <w:rsid w:val="004B63E9"/>
    <w:rsid w:val="004C06D8"/>
    <w:rsid w:val="004D69EB"/>
    <w:rsid w:val="004E61E3"/>
    <w:rsid w:val="005007D0"/>
    <w:rsid w:val="00501799"/>
    <w:rsid w:val="00505C1D"/>
    <w:rsid w:val="00506C56"/>
    <w:rsid w:val="00510E43"/>
    <w:rsid w:val="00513256"/>
    <w:rsid w:val="0051358E"/>
    <w:rsid w:val="005229D3"/>
    <w:rsid w:val="00525796"/>
    <w:rsid w:val="00536312"/>
    <w:rsid w:val="00545DFF"/>
    <w:rsid w:val="00560F23"/>
    <w:rsid w:val="00575AA9"/>
    <w:rsid w:val="005827AC"/>
    <w:rsid w:val="005842AB"/>
    <w:rsid w:val="005864CC"/>
    <w:rsid w:val="005A00C2"/>
    <w:rsid w:val="005A02B0"/>
    <w:rsid w:val="005A1803"/>
    <w:rsid w:val="005A6217"/>
    <w:rsid w:val="005B4C4F"/>
    <w:rsid w:val="005B5D34"/>
    <w:rsid w:val="005D5844"/>
    <w:rsid w:val="005E1DDE"/>
    <w:rsid w:val="00600FA0"/>
    <w:rsid w:val="006010CA"/>
    <w:rsid w:val="00610F78"/>
    <w:rsid w:val="00614DC5"/>
    <w:rsid w:val="006237F3"/>
    <w:rsid w:val="00625647"/>
    <w:rsid w:val="00625929"/>
    <w:rsid w:val="0062761E"/>
    <w:rsid w:val="00630D07"/>
    <w:rsid w:val="00634EF1"/>
    <w:rsid w:val="00643A3F"/>
    <w:rsid w:val="006579B7"/>
    <w:rsid w:val="00657B18"/>
    <w:rsid w:val="00670251"/>
    <w:rsid w:val="00671BB0"/>
    <w:rsid w:val="00681A80"/>
    <w:rsid w:val="00683C29"/>
    <w:rsid w:val="00690CC2"/>
    <w:rsid w:val="00694D3E"/>
    <w:rsid w:val="00694D98"/>
    <w:rsid w:val="006A18CD"/>
    <w:rsid w:val="006A327A"/>
    <w:rsid w:val="006B3C67"/>
    <w:rsid w:val="006B4395"/>
    <w:rsid w:val="006B53BE"/>
    <w:rsid w:val="006B69FF"/>
    <w:rsid w:val="006C0F3B"/>
    <w:rsid w:val="006C3551"/>
    <w:rsid w:val="006C5BAC"/>
    <w:rsid w:val="006D6566"/>
    <w:rsid w:val="006D70EE"/>
    <w:rsid w:val="006E7E11"/>
    <w:rsid w:val="00705873"/>
    <w:rsid w:val="00715AA8"/>
    <w:rsid w:val="00716582"/>
    <w:rsid w:val="00722575"/>
    <w:rsid w:val="00725D5F"/>
    <w:rsid w:val="00730C6B"/>
    <w:rsid w:val="00745841"/>
    <w:rsid w:val="00750C30"/>
    <w:rsid w:val="0075769B"/>
    <w:rsid w:val="0076602A"/>
    <w:rsid w:val="007676CA"/>
    <w:rsid w:val="0077283E"/>
    <w:rsid w:val="00776FE9"/>
    <w:rsid w:val="00777477"/>
    <w:rsid w:val="007857C5"/>
    <w:rsid w:val="007872D3"/>
    <w:rsid w:val="00787C40"/>
    <w:rsid w:val="00787E1C"/>
    <w:rsid w:val="00792D03"/>
    <w:rsid w:val="00796786"/>
    <w:rsid w:val="007A28F9"/>
    <w:rsid w:val="007B1834"/>
    <w:rsid w:val="007B32FA"/>
    <w:rsid w:val="007D03E4"/>
    <w:rsid w:val="007D5E39"/>
    <w:rsid w:val="007E25FF"/>
    <w:rsid w:val="007F1BC1"/>
    <w:rsid w:val="007F3BCB"/>
    <w:rsid w:val="007F5D30"/>
    <w:rsid w:val="00800056"/>
    <w:rsid w:val="008031FD"/>
    <w:rsid w:val="00803ACC"/>
    <w:rsid w:val="0080741D"/>
    <w:rsid w:val="00813C56"/>
    <w:rsid w:val="00814965"/>
    <w:rsid w:val="00823ECD"/>
    <w:rsid w:val="00847AE2"/>
    <w:rsid w:val="0085223B"/>
    <w:rsid w:val="00852E9F"/>
    <w:rsid w:val="00854AC1"/>
    <w:rsid w:val="00855D54"/>
    <w:rsid w:val="0086141B"/>
    <w:rsid w:val="008777BC"/>
    <w:rsid w:val="00892B2F"/>
    <w:rsid w:val="00895FAA"/>
    <w:rsid w:val="008A4409"/>
    <w:rsid w:val="008C4640"/>
    <w:rsid w:val="008C4B04"/>
    <w:rsid w:val="008D571B"/>
    <w:rsid w:val="008E1167"/>
    <w:rsid w:val="008E5506"/>
    <w:rsid w:val="008E62E1"/>
    <w:rsid w:val="008F2431"/>
    <w:rsid w:val="009028A7"/>
    <w:rsid w:val="0090436D"/>
    <w:rsid w:val="00904EAA"/>
    <w:rsid w:val="00911B35"/>
    <w:rsid w:val="00911D47"/>
    <w:rsid w:val="009347EF"/>
    <w:rsid w:val="00966390"/>
    <w:rsid w:val="00975C04"/>
    <w:rsid w:val="009779B7"/>
    <w:rsid w:val="009854CB"/>
    <w:rsid w:val="00995A16"/>
    <w:rsid w:val="009967F6"/>
    <w:rsid w:val="009B2FB5"/>
    <w:rsid w:val="009B42B8"/>
    <w:rsid w:val="009C6F68"/>
    <w:rsid w:val="009D0850"/>
    <w:rsid w:val="009D3040"/>
    <w:rsid w:val="009D358C"/>
    <w:rsid w:val="009E3FE7"/>
    <w:rsid w:val="00A010EE"/>
    <w:rsid w:val="00A05D03"/>
    <w:rsid w:val="00A063C7"/>
    <w:rsid w:val="00A0789F"/>
    <w:rsid w:val="00A1192A"/>
    <w:rsid w:val="00A13632"/>
    <w:rsid w:val="00A178C2"/>
    <w:rsid w:val="00A3614D"/>
    <w:rsid w:val="00A36BE1"/>
    <w:rsid w:val="00A621E3"/>
    <w:rsid w:val="00A64E96"/>
    <w:rsid w:val="00A70262"/>
    <w:rsid w:val="00A90310"/>
    <w:rsid w:val="00A9311C"/>
    <w:rsid w:val="00AA062D"/>
    <w:rsid w:val="00AB3EE8"/>
    <w:rsid w:val="00AC0FCE"/>
    <w:rsid w:val="00AC5FE4"/>
    <w:rsid w:val="00AD4F02"/>
    <w:rsid w:val="00AD63A3"/>
    <w:rsid w:val="00AE0F40"/>
    <w:rsid w:val="00AE5DBD"/>
    <w:rsid w:val="00AF386E"/>
    <w:rsid w:val="00AF7DFA"/>
    <w:rsid w:val="00B011D0"/>
    <w:rsid w:val="00B0337D"/>
    <w:rsid w:val="00B03B46"/>
    <w:rsid w:val="00B1762C"/>
    <w:rsid w:val="00B271F8"/>
    <w:rsid w:val="00B86AFF"/>
    <w:rsid w:val="00B90430"/>
    <w:rsid w:val="00BA641C"/>
    <w:rsid w:val="00BB1C50"/>
    <w:rsid w:val="00BB4F87"/>
    <w:rsid w:val="00BC28B5"/>
    <w:rsid w:val="00BC35E3"/>
    <w:rsid w:val="00BE0C9C"/>
    <w:rsid w:val="00BE1853"/>
    <w:rsid w:val="00BE245D"/>
    <w:rsid w:val="00BF0879"/>
    <w:rsid w:val="00BF2756"/>
    <w:rsid w:val="00C00A5D"/>
    <w:rsid w:val="00C06537"/>
    <w:rsid w:val="00C0664A"/>
    <w:rsid w:val="00C10288"/>
    <w:rsid w:val="00C1797D"/>
    <w:rsid w:val="00C2254A"/>
    <w:rsid w:val="00C35C84"/>
    <w:rsid w:val="00C35D2E"/>
    <w:rsid w:val="00C4098B"/>
    <w:rsid w:val="00C44BB8"/>
    <w:rsid w:val="00C56EA6"/>
    <w:rsid w:val="00C61122"/>
    <w:rsid w:val="00C63A0D"/>
    <w:rsid w:val="00C66298"/>
    <w:rsid w:val="00C775C1"/>
    <w:rsid w:val="00C8680A"/>
    <w:rsid w:val="00CA79B8"/>
    <w:rsid w:val="00CC1B26"/>
    <w:rsid w:val="00CC3BDE"/>
    <w:rsid w:val="00CC4CB5"/>
    <w:rsid w:val="00CD263C"/>
    <w:rsid w:val="00CD38AE"/>
    <w:rsid w:val="00CD684B"/>
    <w:rsid w:val="00CE0559"/>
    <w:rsid w:val="00CE780A"/>
    <w:rsid w:val="00CF7590"/>
    <w:rsid w:val="00D04B6C"/>
    <w:rsid w:val="00D05389"/>
    <w:rsid w:val="00D1049C"/>
    <w:rsid w:val="00D13F10"/>
    <w:rsid w:val="00D22AA8"/>
    <w:rsid w:val="00D24118"/>
    <w:rsid w:val="00D5754D"/>
    <w:rsid w:val="00D616A8"/>
    <w:rsid w:val="00D62984"/>
    <w:rsid w:val="00D644E7"/>
    <w:rsid w:val="00D6470B"/>
    <w:rsid w:val="00D773B4"/>
    <w:rsid w:val="00D95F8E"/>
    <w:rsid w:val="00DB781C"/>
    <w:rsid w:val="00DC211E"/>
    <w:rsid w:val="00DC26FA"/>
    <w:rsid w:val="00DC454A"/>
    <w:rsid w:val="00DF0E1C"/>
    <w:rsid w:val="00DF2B30"/>
    <w:rsid w:val="00E13707"/>
    <w:rsid w:val="00E226A5"/>
    <w:rsid w:val="00E26C64"/>
    <w:rsid w:val="00E3788C"/>
    <w:rsid w:val="00E439B6"/>
    <w:rsid w:val="00E465E6"/>
    <w:rsid w:val="00E46ADA"/>
    <w:rsid w:val="00E47D0E"/>
    <w:rsid w:val="00E50127"/>
    <w:rsid w:val="00E52113"/>
    <w:rsid w:val="00E57B92"/>
    <w:rsid w:val="00E65493"/>
    <w:rsid w:val="00E6693A"/>
    <w:rsid w:val="00E67D94"/>
    <w:rsid w:val="00E71E6C"/>
    <w:rsid w:val="00E77AFE"/>
    <w:rsid w:val="00E91EA9"/>
    <w:rsid w:val="00E9205E"/>
    <w:rsid w:val="00E9325C"/>
    <w:rsid w:val="00EA4539"/>
    <w:rsid w:val="00EB02D8"/>
    <w:rsid w:val="00EB27C1"/>
    <w:rsid w:val="00EB6328"/>
    <w:rsid w:val="00EB641D"/>
    <w:rsid w:val="00EC05CE"/>
    <w:rsid w:val="00EC2D3C"/>
    <w:rsid w:val="00EC50AB"/>
    <w:rsid w:val="00EC7ADA"/>
    <w:rsid w:val="00ED6A8F"/>
    <w:rsid w:val="00ED73B4"/>
    <w:rsid w:val="00EE4644"/>
    <w:rsid w:val="00EE779A"/>
    <w:rsid w:val="00EF0B8B"/>
    <w:rsid w:val="00EF5089"/>
    <w:rsid w:val="00EF57B1"/>
    <w:rsid w:val="00EF7524"/>
    <w:rsid w:val="00F00441"/>
    <w:rsid w:val="00F01137"/>
    <w:rsid w:val="00F02732"/>
    <w:rsid w:val="00F02B5D"/>
    <w:rsid w:val="00F0391B"/>
    <w:rsid w:val="00F146CC"/>
    <w:rsid w:val="00F1516C"/>
    <w:rsid w:val="00F2164F"/>
    <w:rsid w:val="00F3225F"/>
    <w:rsid w:val="00F33018"/>
    <w:rsid w:val="00F34537"/>
    <w:rsid w:val="00F363B0"/>
    <w:rsid w:val="00F37823"/>
    <w:rsid w:val="00F4607A"/>
    <w:rsid w:val="00F47DEE"/>
    <w:rsid w:val="00F543B2"/>
    <w:rsid w:val="00F62DA9"/>
    <w:rsid w:val="00F649B3"/>
    <w:rsid w:val="00F6542B"/>
    <w:rsid w:val="00F66E9D"/>
    <w:rsid w:val="00F72F7A"/>
    <w:rsid w:val="00F80020"/>
    <w:rsid w:val="00F904D5"/>
    <w:rsid w:val="00F90B96"/>
    <w:rsid w:val="00F94921"/>
    <w:rsid w:val="00FA35BE"/>
    <w:rsid w:val="00FC0523"/>
    <w:rsid w:val="00FC2C55"/>
    <w:rsid w:val="00FC6FD4"/>
    <w:rsid w:val="00FD3750"/>
    <w:rsid w:val="00FD391A"/>
    <w:rsid w:val="00FD3E21"/>
    <w:rsid w:val="00FD55C9"/>
    <w:rsid w:val="00FE18C8"/>
    <w:rsid w:val="00FE6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CF3EB"/>
  <w15:chartTrackingRefBased/>
  <w15:docId w15:val="{B7738B64-43A8-4502-82B7-97E1485A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929"/>
    <w:rPr>
      <w:rFonts w:ascii="Times New Roman" w:hAnsi="Times New Roman"/>
    </w:rPr>
  </w:style>
  <w:style w:type="paragraph" w:styleId="Rubrik1">
    <w:name w:val="heading 1"/>
    <w:basedOn w:val="Normal"/>
    <w:next w:val="Normal"/>
    <w:link w:val="Rubrik1Char"/>
    <w:autoRedefine/>
    <w:uiPriority w:val="9"/>
    <w:qFormat/>
    <w:rsid w:val="001B5EFD"/>
    <w:pPr>
      <w:keepNext/>
      <w:keepLines/>
      <w:spacing w:after="120" w:line="240" w:lineRule="auto"/>
      <w:outlineLvl w:val="0"/>
    </w:pPr>
    <w:rPr>
      <w:rFonts w:ascii="Moskau-Medium" w:eastAsiaTheme="majorEastAsia" w:hAnsi="Moskau-Medium" w:cstheme="majorBidi"/>
      <w:sz w:val="40"/>
      <w:szCs w:val="32"/>
    </w:rPr>
  </w:style>
  <w:style w:type="paragraph" w:styleId="Rubrik2">
    <w:name w:val="heading 2"/>
    <w:basedOn w:val="Normal"/>
    <w:next w:val="Normal"/>
    <w:link w:val="Rubrik2Char"/>
    <w:autoRedefine/>
    <w:uiPriority w:val="9"/>
    <w:unhideWhenUsed/>
    <w:qFormat/>
    <w:rsid w:val="00BF2756"/>
    <w:pPr>
      <w:keepNext/>
      <w:keepLines/>
      <w:spacing w:before="240" w:after="120" w:line="240" w:lineRule="auto"/>
      <w:outlineLvl w:val="1"/>
    </w:pPr>
    <w:rPr>
      <w:rFonts w:ascii="Moskau-Medium" w:eastAsiaTheme="majorEastAsia" w:hAnsi="Moskau-Medium" w:cstheme="majorBidi"/>
      <w:sz w:val="26"/>
      <w:szCs w:val="26"/>
    </w:rPr>
  </w:style>
  <w:style w:type="paragraph" w:styleId="Rubrik3">
    <w:name w:val="heading 3"/>
    <w:basedOn w:val="Normal"/>
    <w:next w:val="Normal"/>
    <w:link w:val="Rubrik3Char"/>
    <w:autoRedefine/>
    <w:uiPriority w:val="9"/>
    <w:unhideWhenUsed/>
    <w:qFormat/>
    <w:rsid w:val="00BF2756"/>
    <w:pPr>
      <w:keepNext/>
      <w:keepLines/>
      <w:spacing w:before="120" w:after="80" w:line="240" w:lineRule="auto"/>
      <w:outlineLvl w:val="2"/>
    </w:pPr>
    <w:rPr>
      <w:rFonts w:ascii="Moskau-Light" w:eastAsiaTheme="majorEastAsia" w:hAnsi="Moskau-Light"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autoRedefine/>
    <w:uiPriority w:val="99"/>
    <w:unhideWhenUsed/>
    <w:rsid w:val="00455A76"/>
    <w:pPr>
      <w:tabs>
        <w:tab w:val="center" w:pos="4536"/>
        <w:tab w:val="right" w:pos="9072"/>
      </w:tabs>
      <w:spacing w:after="0" w:line="240" w:lineRule="auto"/>
      <w:jc w:val="right"/>
    </w:pPr>
    <w:rPr>
      <w:rFonts w:ascii="Moskau-Light" w:hAnsi="Moskau-Light"/>
      <w:sz w:val="24"/>
    </w:rPr>
  </w:style>
  <w:style w:type="character" w:customStyle="1" w:styleId="SidhuvudChar">
    <w:name w:val="Sidhuvud Char"/>
    <w:basedOn w:val="Standardstycketeckensnitt"/>
    <w:link w:val="Sidhuvud"/>
    <w:uiPriority w:val="99"/>
    <w:rsid w:val="00455A76"/>
    <w:rPr>
      <w:rFonts w:ascii="Moskau-Light" w:hAnsi="Moskau-Light"/>
      <w:sz w:val="24"/>
    </w:rPr>
  </w:style>
  <w:style w:type="paragraph" w:styleId="Sidfot">
    <w:name w:val="footer"/>
    <w:basedOn w:val="Normal"/>
    <w:link w:val="SidfotChar"/>
    <w:autoRedefine/>
    <w:uiPriority w:val="99"/>
    <w:unhideWhenUsed/>
    <w:rsid w:val="00D644E7"/>
    <w:pPr>
      <w:pBdr>
        <w:top w:val="single" w:sz="4" w:space="1" w:color="auto"/>
      </w:pBdr>
      <w:tabs>
        <w:tab w:val="center" w:pos="4536"/>
        <w:tab w:val="right" w:pos="9072"/>
      </w:tabs>
      <w:spacing w:after="0" w:line="240" w:lineRule="auto"/>
      <w:jc w:val="center"/>
    </w:pPr>
    <w:rPr>
      <w:sz w:val="16"/>
    </w:rPr>
  </w:style>
  <w:style w:type="character" w:customStyle="1" w:styleId="SidfotChar">
    <w:name w:val="Sidfot Char"/>
    <w:basedOn w:val="Standardstycketeckensnitt"/>
    <w:link w:val="Sidfot"/>
    <w:uiPriority w:val="99"/>
    <w:rsid w:val="00D644E7"/>
    <w:rPr>
      <w:rFonts w:ascii="Times New Roman" w:hAnsi="Times New Roman"/>
      <w:sz w:val="16"/>
    </w:rPr>
  </w:style>
  <w:style w:type="character" w:customStyle="1" w:styleId="Rubrik1Char">
    <w:name w:val="Rubrik 1 Char"/>
    <w:basedOn w:val="Standardstycketeckensnitt"/>
    <w:link w:val="Rubrik1"/>
    <w:uiPriority w:val="9"/>
    <w:rsid w:val="001B5EFD"/>
    <w:rPr>
      <w:rFonts w:ascii="Moskau-Medium" w:eastAsiaTheme="majorEastAsia" w:hAnsi="Moskau-Medium" w:cstheme="majorBidi"/>
      <w:sz w:val="40"/>
      <w:szCs w:val="32"/>
    </w:rPr>
  </w:style>
  <w:style w:type="paragraph" w:customStyle="1" w:styleId="Framsidestext">
    <w:name w:val="Framsidestext"/>
    <w:basedOn w:val="Normal"/>
    <w:autoRedefine/>
    <w:qFormat/>
    <w:rsid w:val="00455A76"/>
    <w:rPr>
      <w:rFonts w:ascii="Moskau-Light" w:hAnsi="Moskau-Light"/>
      <w:sz w:val="24"/>
    </w:rPr>
  </w:style>
  <w:style w:type="paragraph" w:customStyle="1" w:styleId="Underrubrik-fljerphuvudrubrikpframsida">
    <w:name w:val="Underrubrik-följer på huvudrubrik på framsida"/>
    <w:basedOn w:val="Normal"/>
    <w:next w:val="Framsidestext"/>
    <w:autoRedefine/>
    <w:qFormat/>
    <w:rsid w:val="00486B6C"/>
    <w:pPr>
      <w:spacing w:after="360" w:line="240" w:lineRule="auto"/>
    </w:pPr>
    <w:rPr>
      <w:rFonts w:ascii="Moskau-Medium" w:hAnsi="Moskau-Medium"/>
      <w:sz w:val="40"/>
    </w:rPr>
  </w:style>
  <w:style w:type="numbering" w:customStyle="1" w:styleId="Punktlistaitextruta">
    <w:name w:val="Punktlista i textruta"/>
    <w:basedOn w:val="Ingenlista"/>
    <w:uiPriority w:val="99"/>
    <w:rsid w:val="00895FAA"/>
    <w:pPr>
      <w:numPr>
        <w:numId w:val="1"/>
      </w:numPr>
    </w:pPr>
  </w:style>
  <w:style w:type="paragraph" w:customStyle="1" w:styleId="Huvudrubrikframsida">
    <w:name w:val="Huvudrubrik framsida"/>
    <w:basedOn w:val="Rubrik1"/>
    <w:next w:val="Framsidestext"/>
    <w:autoRedefine/>
    <w:qFormat/>
    <w:rsid w:val="00455A76"/>
    <w:pPr>
      <w:spacing w:after="480"/>
      <w:jc w:val="center"/>
      <w:outlineLvl w:val="9"/>
    </w:pPr>
    <w:rPr>
      <w:sz w:val="66"/>
    </w:rPr>
  </w:style>
  <w:style w:type="character" w:customStyle="1" w:styleId="Rubrik2Char">
    <w:name w:val="Rubrik 2 Char"/>
    <w:basedOn w:val="Standardstycketeckensnitt"/>
    <w:link w:val="Rubrik2"/>
    <w:uiPriority w:val="9"/>
    <w:rsid w:val="00BF2756"/>
    <w:rPr>
      <w:rFonts w:ascii="Moskau-Medium" w:eastAsiaTheme="majorEastAsia" w:hAnsi="Moskau-Medium" w:cstheme="majorBidi"/>
      <w:sz w:val="26"/>
      <w:szCs w:val="26"/>
    </w:rPr>
  </w:style>
  <w:style w:type="paragraph" w:styleId="Innehll1">
    <w:name w:val="toc 1"/>
    <w:basedOn w:val="Normal"/>
    <w:next w:val="Normal"/>
    <w:autoRedefine/>
    <w:uiPriority w:val="39"/>
    <w:unhideWhenUsed/>
    <w:rsid w:val="00E52113"/>
    <w:pPr>
      <w:spacing w:after="100"/>
    </w:pPr>
  </w:style>
  <w:style w:type="paragraph" w:styleId="Innehll2">
    <w:name w:val="toc 2"/>
    <w:basedOn w:val="Normal"/>
    <w:next w:val="Normal"/>
    <w:autoRedefine/>
    <w:uiPriority w:val="39"/>
    <w:unhideWhenUsed/>
    <w:rsid w:val="00E52113"/>
    <w:pPr>
      <w:spacing w:after="100"/>
      <w:ind w:left="220"/>
    </w:pPr>
  </w:style>
  <w:style w:type="paragraph" w:styleId="Innehllsfrteckningsrubrik">
    <w:name w:val="TOC Heading"/>
    <w:basedOn w:val="Rubrik1"/>
    <w:next w:val="Normal"/>
    <w:autoRedefine/>
    <w:uiPriority w:val="39"/>
    <w:unhideWhenUsed/>
    <w:qFormat/>
    <w:rsid w:val="00600FA0"/>
    <w:pPr>
      <w:spacing w:before="240" w:after="0" w:line="259" w:lineRule="auto"/>
      <w:outlineLvl w:val="9"/>
    </w:pPr>
    <w:rPr>
      <w:lang w:eastAsia="sv-SE"/>
    </w:rPr>
  </w:style>
  <w:style w:type="paragraph" w:styleId="Liststycke">
    <w:name w:val="List Paragraph"/>
    <w:basedOn w:val="Normal"/>
    <w:uiPriority w:val="34"/>
    <w:qFormat/>
    <w:rsid w:val="00796786"/>
    <w:pPr>
      <w:ind w:left="720"/>
      <w:contextualSpacing/>
    </w:pPr>
  </w:style>
  <w:style w:type="character" w:customStyle="1" w:styleId="Rubrik3Char">
    <w:name w:val="Rubrik 3 Char"/>
    <w:basedOn w:val="Standardstycketeckensnitt"/>
    <w:link w:val="Rubrik3"/>
    <w:uiPriority w:val="9"/>
    <w:rsid w:val="00BF2756"/>
    <w:rPr>
      <w:rFonts w:ascii="Moskau-Light" w:eastAsiaTheme="majorEastAsia" w:hAnsi="Moskau-Light" w:cstheme="majorBidi"/>
      <w:sz w:val="24"/>
      <w:szCs w:val="24"/>
    </w:rPr>
  </w:style>
  <w:style w:type="paragraph" w:styleId="Innehll3">
    <w:name w:val="toc 3"/>
    <w:basedOn w:val="Normal"/>
    <w:next w:val="Normal"/>
    <w:autoRedefine/>
    <w:uiPriority w:val="39"/>
    <w:unhideWhenUsed/>
    <w:rsid w:val="00E52113"/>
    <w:pPr>
      <w:spacing w:after="100"/>
      <w:ind w:left="440"/>
    </w:pPr>
  </w:style>
  <w:style w:type="character" w:styleId="Hyperlnk">
    <w:name w:val="Hyperlink"/>
    <w:basedOn w:val="Standardstycketeckensnitt"/>
    <w:uiPriority w:val="99"/>
    <w:unhideWhenUsed/>
    <w:rsid w:val="00E52113"/>
    <w:rPr>
      <w:color w:val="0563C1" w:themeColor="hyperlink"/>
      <w:u w:val="single"/>
    </w:rPr>
  </w:style>
  <w:style w:type="paragraph" w:customStyle="1" w:styleId="Diarienummer">
    <w:name w:val="Diarienummer"/>
    <w:basedOn w:val="Normal"/>
    <w:autoRedefine/>
    <w:qFormat/>
    <w:rsid w:val="00F146CC"/>
    <w:pPr>
      <w:spacing w:after="0" w:line="240" w:lineRule="auto"/>
    </w:pPr>
    <w:rPr>
      <w:sz w:val="18"/>
    </w:rPr>
  </w:style>
  <w:style w:type="character" w:customStyle="1" w:styleId="Nmn1">
    <w:name w:val="Nämn1"/>
    <w:basedOn w:val="Standardstycketeckensnitt"/>
    <w:uiPriority w:val="99"/>
    <w:semiHidden/>
    <w:unhideWhenUsed/>
    <w:rsid w:val="00D644E7"/>
    <w:rPr>
      <w:color w:val="2B579A"/>
      <w:shd w:val="clear" w:color="auto" w:fill="E6E6E6"/>
    </w:rPr>
  </w:style>
  <w:style w:type="table" w:styleId="Tabellrutnt">
    <w:name w:val="Table Grid"/>
    <w:basedOn w:val="Normaltabell"/>
    <w:uiPriority w:val="39"/>
    <w:rsid w:val="00C77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044930"/>
    <w:rPr>
      <w:color w:val="954F72" w:themeColor="followedHyperlink"/>
      <w:u w:val="single"/>
    </w:rPr>
  </w:style>
  <w:style w:type="paragraph" w:customStyle="1" w:styleId="Default">
    <w:name w:val="Default"/>
    <w:rsid w:val="00EF7524"/>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5A02B0"/>
    <w:rPr>
      <w:rFonts w:cs="ITC Avant Garde Pro Bk"/>
      <w:color w:val="221E1F"/>
      <w:sz w:val="32"/>
      <w:szCs w:val="32"/>
    </w:rPr>
  </w:style>
  <w:style w:type="paragraph" w:customStyle="1" w:styleId="Pa0">
    <w:name w:val="Pa0"/>
    <w:basedOn w:val="Default"/>
    <w:next w:val="Default"/>
    <w:uiPriority w:val="99"/>
    <w:rsid w:val="005A02B0"/>
    <w:pPr>
      <w:spacing w:line="241" w:lineRule="atLeast"/>
    </w:pPr>
    <w:rPr>
      <w:rFonts w:ascii="Swift" w:hAnsi="Swift" w:cstheme="minorBidi"/>
      <w:color w:val="auto"/>
    </w:rPr>
  </w:style>
  <w:style w:type="character" w:customStyle="1" w:styleId="A1">
    <w:name w:val="A1"/>
    <w:uiPriority w:val="99"/>
    <w:rsid w:val="005A02B0"/>
    <w:rPr>
      <w:rFonts w:cs="Swift"/>
      <w:color w:val="221E1F"/>
      <w:sz w:val="22"/>
      <w:szCs w:val="22"/>
    </w:rPr>
  </w:style>
  <w:style w:type="paragraph" w:styleId="Normalwebb">
    <w:name w:val="Normal (Web)"/>
    <w:basedOn w:val="Normal"/>
    <w:uiPriority w:val="99"/>
    <w:semiHidden/>
    <w:unhideWhenUsed/>
    <w:rsid w:val="002722BC"/>
    <w:pPr>
      <w:spacing w:before="100" w:beforeAutospacing="1" w:after="100" w:afterAutospacing="1" w:line="240" w:lineRule="auto"/>
    </w:pPr>
    <w:rPr>
      <w:rFonts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1078">
      <w:bodyDiv w:val="1"/>
      <w:marLeft w:val="0"/>
      <w:marRight w:val="0"/>
      <w:marTop w:val="0"/>
      <w:marBottom w:val="0"/>
      <w:divBdr>
        <w:top w:val="none" w:sz="0" w:space="0" w:color="auto"/>
        <w:left w:val="none" w:sz="0" w:space="0" w:color="auto"/>
        <w:bottom w:val="none" w:sz="0" w:space="0" w:color="auto"/>
        <w:right w:val="none" w:sz="0" w:space="0" w:color="auto"/>
      </w:divBdr>
    </w:div>
    <w:div w:id="18124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hantering%20och%20mallar\05%20Mallar%20redovisande%20dokument\Mall-Minnesanteck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BE83-B198-4D4E-94CE-CE064E18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D:\Dokumenthantering och mallar\05 Mallar redovisande dokument\Mall-Minnesanteckning.dotx</Template>
  <TotalTime>1</TotalTime>
  <Pages>3</Pages>
  <Words>558</Words>
  <Characters>2963</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Redovisande dokument</vt:lpstr>
      <vt:lpstr>Redovisande dokument</vt:lpstr>
    </vt:vector>
  </TitlesOfParts>
  <Company>Hallstahammars kommun</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Redovisande dokument</dc:title>
  <dc:subject>Redovisande dokument</dc:subject>
  <dc:creator>Marianne Kiiskilä</dc:creator>
  <cp:keywords/>
  <dc:description/>
  <cp:lastModifiedBy>Emma Mossberg</cp:lastModifiedBy>
  <cp:revision>2</cp:revision>
  <cp:lastPrinted>2022-02-28T13:46:00Z</cp:lastPrinted>
  <dcterms:created xsi:type="dcterms:W3CDTF">2022-11-10T15:35:00Z</dcterms:created>
  <dcterms:modified xsi:type="dcterms:W3CDTF">2022-11-10T15:35:00Z</dcterms:modified>
</cp:coreProperties>
</file>